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F3B04" w14:textId="02D495D1" w:rsidR="003A753A" w:rsidRPr="00BE6FF4" w:rsidRDefault="003A753A" w:rsidP="00D9090A">
      <w:pPr>
        <w:pStyle w:val="Heading1"/>
        <w:jc w:val="center"/>
        <w:rPr>
          <w:rFonts w:ascii="Times New Roman" w:hAnsi="Times New Roman" w:cs="Times New Roman"/>
        </w:rPr>
      </w:pPr>
      <w:r w:rsidRPr="00C03962">
        <w:rPr>
          <w:rFonts w:ascii="Times New Roman" w:hAnsi="Times New Roman" w:cs="Times New Roman"/>
        </w:rPr>
        <w:t xml:space="preserve">Course and </w:t>
      </w:r>
      <w:r w:rsidR="00F84C51">
        <w:rPr>
          <w:rFonts w:ascii="Times New Roman" w:hAnsi="Times New Roman" w:cs="Times New Roman"/>
        </w:rPr>
        <w:t>workshop</w:t>
      </w:r>
      <w:r w:rsidR="00BE6FF4">
        <w:rPr>
          <w:rFonts w:ascii="Times New Roman" w:hAnsi="Times New Roman" w:cs="Times New Roman"/>
        </w:rPr>
        <w:t xml:space="preserve"> notes</w:t>
      </w:r>
      <w:r w:rsidR="00E70C1A">
        <w:rPr>
          <w:rFonts w:ascii="Times New Roman" w:hAnsi="Times New Roman" w:cs="Times New Roman"/>
        </w:rPr>
        <w:t xml:space="preserve">                                                      assuming that</w:t>
      </w:r>
      <w:r w:rsidR="007A4891">
        <w:rPr>
          <w:rFonts w:ascii="Times New Roman" w:hAnsi="Times New Roman" w:cs="Times New Roman"/>
        </w:rPr>
        <w:t xml:space="preserve"> </w:t>
      </w:r>
      <w:r w:rsidR="007A4891">
        <w:rPr>
          <w:rFonts w:ascii="Times New Roman" w:hAnsi="Times New Roman" w:cs="Times New Roman"/>
          <w:i/>
          <w:iCs/>
        </w:rPr>
        <w:t xml:space="preserve">Introducing Systematic Simplicity to Manage Decisions </w:t>
      </w:r>
      <w:r w:rsidR="007A4891" w:rsidRPr="007A4891">
        <w:rPr>
          <w:rFonts w:ascii="Times New Roman" w:hAnsi="Times New Roman" w:cs="Times New Roman"/>
        </w:rPr>
        <w:t>or</w:t>
      </w:r>
      <w:r w:rsidR="00E70C1A">
        <w:rPr>
          <w:rFonts w:ascii="Times New Roman" w:hAnsi="Times New Roman" w:cs="Times New Roman"/>
        </w:rPr>
        <w:t xml:space="preserve"> </w:t>
      </w:r>
      <w:r w:rsidR="00CE45B4" w:rsidRPr="00C03962">
        <w:rPr>
          <w:rFonts w:ascii="Times New Roman" w:hAnsi="Times New Roman" w:cs="Times New Roman"/>
          <w:i/>
        </w:rPr>
        <w:t>Enlightened Planning</w:t>
      </w:r>
      <w:r w:rsidR="00BE6FF4">
        <w:rPr>
          <w:rFonts w:ascii="Times New Roman" w:hAnsi="Times New Roman" w:cs="Times New Roman"/>
        </w:rPr>
        <w:t xml:space="preserve"> </w:t>
      </w:r>
      <w:r w:rsidR="007A4891">
        <w:rPr>
          <w:rFonts w:ascii="Times New Roman" w:hAnsi="Times New Roman" w:cs="Times New Roman"/>
        </w:rPr>
        <w:t>are</w:t>
      </w:r>
      <w:r w:rsidR="00E70C1A">
        <w:rPr>
          <w:rFonts w:ascii="Times New Roman" w:hAnsi="Times New Roman" w:cs="Times New Roman"/>
        </w:rPr>
        <w:t xml:space="preserve"> used </w:t>
      </w:r>
      <w:r w:rsidR="00BE6FF4">
        <w:rPr>
          <w:rFonts w:ascii="Times New Roman" w:hAnsi="Times New Roman" w:cs="Times New Roman"/>
        </w:rPr>
        <w:t xml:space="preserve">as </w:t>
      </w:r>
      <w:r w:rsidR="00E70C1A">
        <w:rPr>
          <w:rFonts w:ascii="Times New Roman" w:hAnsi="Times New Roman" w:cs="Times New Roman"/>
        </w:rPr>
        <w:t xml:space="preserve">a </w:t>
      </w:r>
      <w:r w:rsidR="00AC1335">
        <w:rPr>
          <w:rFonts w:ascii="Times New Roman" w:hAnsi="Times New Roman" w:cs="Times New Roman"/>
        </w:rPr>
        <w:t>part of the</w:t>
      </w:r>
      <w:r w:rsidR="007A4891">
        <w:rPr>
          <w:rFonts w:ascii="Times New Roman" w:hAnsi="Times New Roman" w:cs="Times New Roman"/>
        </w:rPr>
        <w:t xml:space="preserve"> </w:t>
      </w:r>
      <w:r w:rsidR="00AC1335">
        <w:rPr>
          <w:rFonts w:ascii="Times New Roman" w:hAnsi="Times New Roman" w:cs="Times New Roman"/>
        </w:rPr>
        <w:t xml:space="preserve">course </w:t>
      </w:r>
      <w:r w:rsidR="008834A1">
        <w:rPr>
          <w:rFonts w:ascii="Times New Roman" w:hAnsi="Times New Roman" w:cs="Times New Roman"/>
        </w:rPr>
        <w:t xml:space="preserve">or workshop </w:t>
      </w:r>
      <w:r w:rsidR="00BE6FF4">
        <w:rPr>
          <w:rFonts w:ascii="Times New Roman" w:hAnsi="Times New Roman" w:cs="Times New Roman"/>
        </w:rPr>
        <w:t>foundation background and</w:t>
      </w:r>
      <w:r w:rsidR="00E70C1A">
        <w:rPr>
          <w:rFonts w:ascii="Times New Roman" w:hAnsi="Times New Roman" w:cs="Times New Roman"/>
        </w:rPr>
        <w:t xml:space="preserve"> </w:t>
      </w:r>
      <w:r w:rsidR="00BE6FF4">
        <w:rPr>
          <w:rFonts w:ascii="Times New Roman" w:hAnsi="Times New Roman" w:cs="Times New Roman"/>
        </w:rPr>
        <w:t>follow-up reading</w:t>
      </w:r>
    </w:p>
    <w:p w14:paraId="6AFBC45F" w14:textId="280FAAF4" w:rsidR="00877BB0" w:rsidRDefault="00877BB0" w:rsidP="00D9090A">
      <w:pPr>
        <w:jc w:val="center"/>
      </w:pPr>
    </w:p>
    <w:p w14:paraId="7C1E2AFA" w14:textId="750D3A83" w:rsidR="00C03962" w:rsidRPr="00FC38B4" w:rsidRDefault="00C03962" w:rsidP="00FC38B4">
      <w:pPr>
        <w:jc w:val="center"/>
        <w:rPr>
          <w:rFonts w:ascii="Times New Roman" w:hAnsi="Times New Roman" w:cs="Times New Roman"/>
          <w:sz w:val="24"/>
          <w:szCs w:val="24"/>
        </w:rPr>
      </w:pPr>
      <w:r w:rsidRPr="00FC38B4">
        <w:rPr>
          <w:rFonts w:ascii="Times New Roman" w:hAnsi="Times New Roman" w:cs="Times New Roman"/>
          <w:sz w:val="24"/>
          <w:szCs w:val="24"/>
        </w:rPr>
        <w:t xml:space="preserve">Chris Chapman   </w:t>
      </w:r>
      <w:r w:rsidR="001A01AB">
        <w:rPr>
          <w:rFonts w:ascii="Times New Roman" w:hAnsi="Times New Roman" w:cs="Times New Roman"/>
          <w:sz w:val="24"/>
          <w:szCs w:val="24"/>
        </w:rPr>
        <w:t>March 2021</w:t>
      </w:r>
    </w:p>
    <w:p w14:paraId="0450977A" w14:textId="60ECBB56" w:rsidR="00C03962" w:rsidRDefault="00C03962" w:rsidP="003A753A">
      <w:pPr>
        <w:jc w:val="both"/>
        <w:rPr>
          <w:rFonts w:ascii="Times New Roman" w:hAnsi="Times New Roman" w:cs="Times New Roman"/>
          <w:sz w:val="24"/>
          <w:szCs w:val="24"/>
        </w:rPr>
      </w:pPr>
    </w:p>
    <w:p w14:paraId="2D64F0C6" w14:textId="0D641743" w:rsidR="00D84BAC" w:rsidRPr="00CF09EC" w:rsidRDefault="00D84BAC" w:rsidP="00D84BAC">
      <w:pPr>
        <w:jc w:val="both"/>
        <w:rPr>
          <w:rFonts w:ascii="Times New Roman" w:hAnsi="Times New Roman" w:cs="Times New Roman"/>
          <w:sz w:val="24"/>
          <w:szCs w:val="24"/>
        </w:rPr>
      </w:pPr>
      <w:r>
        <w:rPr>
          <w:rFonts w:ascii="Times New Roman" w:hAnsi="Times New Roman" w:cs="Times New Roman"/>
          <w:sz w:val="24"/>
          <w:szCs w:val="24"/>
        </w:rPr>
        <w:t xml:space="preserve">Section </w:t>
      </w:r>
      <w:r w:rsidR="00C12B5D">
        <w:rPr>
          <w:rFonts w:ascii="Times New Roman" w:hAnsi="Times New Roman" w:cs="Times New Roman"/>
          <w:sz w:val="24"/>
          <w:szCs w:val="24"/>
        </w:rPr>
        <w:t>1</w:t>
      </w:r>
      <w:r>
        <w:rPr>
          <w:rFonts w:ascii="Times New Roman" w:hAnsi="Times New Roman" w:cs="Times New Roman"/>
          <w:sz w:val="24"/>
          <w:szCs w:val="24"/>
        </w:rPr>
        <w:t xml:space="preserve"> of these notes assume that you have read</w:t>
      </w:r>
      <w:r w:rsidR="003A7EFE">
        <w:rPr>
          <w:rFonts w:ascii="Times New Roman" w:hAnsi="Times New Roman" w:cs="Times New Roman"/>
          <w:sz w:val="24"/>
          <w:szCs w:val="24"/>
        </w:rPr>
        <w:t xml:space="preserve"> the book</w:t>
      </w:r>
      <w:r>
        <w:rPr>
          <w:rFonts w:ascii="Times New Roman" w:hAnsi="Times New Roman" w:cs="Times New Roman"/>
          <w:sz w:val="24"/>
          <w:szCs w:val="24"/>
        </w:rPr>
        <w:t xml:space="preserve"> </w:t>
      </w:r>
      <w:r>
        <w:rPr>
          <w:rFonts w:ascii="Times New Roman" w:hAnsi="Times New Roman" w:cs="Times New Roman"/>
          <w:i/>
          <w:iCs/>
          <w:sz w:val="24"/>
          <w:szCs w:val="24"/>
        </w:rPr>
        <w:t xml:space="preserve">Introducing Systematic Simplicity to Manage Decisions </w:t>
      </w:r>
      <w:r>
        <w:rPr>
          <w:rFonts w:ascii="Times New Roman" w:hAnsi="Times New Roman" w:cs="Times New Roman"/>
          <w:sz w:val="24"/>
          <w:szCs w:val="24"/>
        </w:rPr>
        <w:t>and are familiar with the basic terminology</w:t>
      </w:r>
      <w:r w:rsidR="001A01AB">
        <w:rPr>
          <w:rFonts w:ascii="Times New Roman" w:hAnsi="Times New Roman" w:cs="Times New Roman"/>
          <w:sz w:val="24"/>
          <w:szCs w:val="24"/>
        </w:rPr>
        <w:t xml:space="preserve"> and concepts if you want to implement the ideas in these notes</w:t>
      </w:r>
      <w:r>
        <w:rPr>
          <w:rFonts w:ascii="Times New Roman" w:hAnsi="Times New Roman" w:cs="Times New Roman"/>
          <w:sz w:val="24"/>
          <w:szCs w:val="24"/>
        </w:rPr>
        <w:t>. The remaining sections of these notes assume that you have read</w:t>
      </w:r>
      <w:r w:rsidR="003A7EFE">
        <w:rPr>
          <w:rFonts w:ascii="Times New Roman" w:hAnsi="Times New Roman" w:cs="Times New Roman"/>
          <w:sz w:val="24"/>
          <w:szCs w:val="24"/>
        </w:rPr>
        <w:t xml:space="preserve"> the book</w:t>
      </w:r>
      <w:r>
        <w:rPr>
          <w:rFonts w:ascii="Times New Roman" w:hAnsi="Times New Roman" w:cs="Times New Roman"/>
          <w:sz w:val="24"/>
          <w:szCs w:val="24"/>
        </w:rPr>
        <w:t xml:space="preserve"> </w:t>
      </w:r>
      <w:r>
        <w:rPr>
          <w:rFonts w:ascii="Times New Roman" w:hAnsi="Times New Roman" w:cs="Times New Roman"/>
          <w:i/>
          <w:sz w:val="24"/>
          <w:szCs w:val="24"/>
        </w:rPr>
        <w:t>Enlightened Planning</w:t>
      </w:r>
      <w:r>
        <w:rPr>
          <w:rFonts w:ascii="Times New Roman" w:hAnsi="Times New Roman" w:cs="Times New Roman"/>
          <w:sz w:val="24"/>
          <w:szCs w:val="24"/>
        </w:rPr>
        <w:t xml:space="preserve"> and are familiar with the </w:t>
      </w:r>
      <w:r w:rsidR="001A01AB">
        <w:rPr>
          <w:rFonts w:ascii="Times New Roman" w:hAnsi="Times New Roman" w:cs="Times New Roman"/>
          <w:sz w:val="24"/>
          <w:szCs w:val="24"/>
        </w:rPr>
        <w:t>implementation ideas explored in that book if you want to implement the ideas in sections 2 to 8 these notes</w:t>
      </w:r>
      <w:r w:rsidR="00A1673F">
        <w:rPr>
          <w:rFonts w:ascii="Times New Roman" w:hAnsi="Times New Roman" w:cs="Times New Roman"/>
          <w:sz w:val="24"/>
          <w:szCs w:val="24"/>
        </w:rPr>
        <w:t xml:space="preserve">, and you may have also read </w:t>
      </w:r>
      <w:r w:rsidR="00A1673F">
        <w:rPr>
          <w:rFonts w:ascii="Times New Roman" w:hAnsi="Times New Roman" w:cs="Times New Roman"/>
          <w:i/>
          <w:iCs/>
          <w:sz w:val="24"/>
          <w:szCs w:val="24"/>
        </w:rPr>
        <w:t>Introducing Systematic Simplicity to Manage Decisions</w:t>
      </w:r>
      <w:r w:rsidR="001A01AB">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1A01AB">
        <w:rPr>
          <w:rFonts w:ascii="Times New Roman" w:hAnsi="Times New Roman" w:cs="Times New Roman"/>
          <w:sz w:val="24"/>
          <w:szCs w:val="24"/>
        </w:rPr>
        <w:t xml:space="preserve">all eight sections of </w:t>
      </w:r>
      <w:r>
        <w:rPr>
          <w:rFonts w:ascii="Times New Roman" w:hAnsi="Times New Roman" w:cs="Times New Roman"/>
          <w:sz w:val="24"/>
          <w:szCs w:val="24"/>
        </w:rPr>
        <w:t>the</w:t>
      </w:r>
      <w:r w:rsidR="00C12B5D">
        <w:rPr>
          <w:rFonts w:ascii="Times New Roman" w:hAnsi="Times New Roman" w:cs="Times New Roman"/>
          <w:sz w:val="24"/>
          <w:szCs w:val="24"/>
        </w:rPr>
        <w:t>se notes</w:t>
      </w:r>
      <w:r>
        <w:rPr>
          <w:rFonts w:ascii="Times New Roman" w:hAnsi="Times New Roman" w:cs="Times New Roman"/>
          <w:sz w:val="24"/>
          <w:szCs w:val="24"/>
        </w:rPr>
        <w:t xml:space="preserve"> should make reasonable sense at an overview level </w:t>
      </w:r>
      <w:r w:rsidR="00C12B5D">
        <w:rPr>
          <w:rFonts w:ascii="Times New Roman" w:hAnsi="Times New Roman" w:cs="Times New Roman"/>
          <w:sz w:val="24"/>
          <w:szCs w:val="24"/>
        </w:rPr>
        <w:t xml:space="preserve">even </w:t>
      </w:r>
      <w:r>
        <w:rPr>
          <w:rFonts w:ascii="Times New Roman" w:hAnsi="Times New Roman" w:cs="Times New Roman"/>
          <w:sz w:val="24"/>
          <w:szCs w:val="24"/>
        </w:rPr>
        <w:t xml:space="preserve">if </w:t>
      </w:r>
      <w:r w:rsidR="00C12B5D">
        <w:rPr>
          <w:rFonts w:ascii="Times New Roman" w:hAnsi="Times New Roman" w:cs="Times New Roman"/>
          <w:sz w:val="24"/>
          <w:szCs w:val="24"/>
        </w:rPr>
        <w:t>you are not</w:t>
      </w:r>
      <w:r w:rsidR="00674E3F">
        <w:rPr>
          <w:rFonts w:ascii="Times New Roman" w:hAnsi="Times New Roman" w:cs="Times New Roman"/>
          <w:sz w:val="24"/>
          <w:szCs w:val="24"/>
        </w:rPr>
        <w:t xml:space="preserve"> </w:t>
      </w:r>
      <w:r w:rsidR="00C12B5D">
        <w:rPr>
          <w:rFonts w:ascii="Times New Roman" w:hAnsi="Times New Roman" w:cs="Times New Roman"/>
          <w:sz w:val="24"/>
          <w:szCs w:val="24"/>
        </w:rPr>
        <w:t xml:space="preserve">familiar with either </w:t>
      </w:r>
      <w:r w:rsidR="00A1673F">
        <w:rPr>
          <w:rFonts w:ascii="Times New Roman" w:hAnsi="Times New Roman" w:cs="Times New Roman"/>
          <w:sz w:val="24"/>
          <w:szCs w:val="24"/>
        </w:rPr>
        <w:t xml:space="preserve">of these </w:t>
      </w:r>
      <w:r w:rsidR="00C12B5D">
        <w:rPr>
          <w:rFonts w:ascii="Times New Roman" w:hAnsi="Times New Roman" w:cs="Times New Roman"/>
          <w:sz w:val="24"/>
          <w:szCs w:val="24"/>
        </w:rPr>
        <w:t>book</w:t>
      </w:r>
      <w:r w:rsidR="00A1673F">
        <w:rPr>
          <w:rFonts w:ascii="Times New Roman" w:hAnsi="Times New Roman" w:cs="Times New Roman"/>
          <w:sz w:val="24"/>
          <w:szCs w:val="24"/>
        </w:rPr>
        <w:t xml:space="preserve">s, but </w:t>
      </w:r>
      <w:r w:rsidR="003A7EFE">
        <w:rPr>
          <w:rFonts w:ascii="Times New Roman" w:hAnsi="Times New Roman" w:cs="Times New Roman"/>
          <w:sz w:val="24"/>
          <w:szCs w:val="24"/>
        </w:rPr>
        <w:t xml:space="preserve">you </w:t>
      </w:r>
      <w:r w:rsidR="00A1673F">
        <w:rPr>
          <w:rFonts w:ascii="Times New Roman" w:hAnsi="Times New Roman" w:cs="Times New Roman"/>
          <w:sz w:val="24"/>
          <w:szCs w:val="24"/>
        </w:rPr>
        <w:t xml:space="preserve">want to explore </w:t>
      </w:r>
      <w:r w:rsidR="00674E3F">
        <w:rPr>
          <w:rFonts w:ascii="Times New Roman" w:hAnsi="Times New Roman" w:cs="Times New Roman"/>
          <w:sz w:val="24"/>
          <w:szCs w:val="24"/>
        </w:rPr>
        <w:t xml:space="preserve">the </w:t>
      </w:r>
      <w:r w:rsidR="008834A1">
        <w:rPr>
          <w:rFonts w:ascii="Times New Roman" w:hAnsi="Times New Roman" w:cs="Times New Roman"/>
          <w:sz w:val="24"/>
          <w:szCs w:val="24"/>
        </w:rPr>
        <w:t>possibly</w:t>
      </w:r>
      <w:r w:rsidR="00674E3F">
        <w:rPr>
          <w:rFonts w:ascii="Times New Roman" w:hAnsi="Times New Roman" w:cs="Times New Roman"/>
          <w:sz w:val="24"/>
          <w:szCs w:val="24"/>
        </w:rPr>
        <w:t xml:space="preserve"> of</w:t>
      </w:r>
      <w:r w:rsidR="008834A1">
        <w:rPr>
          <w:rFonts w:ascii="Times New Roman" w:hAnsi="Times New Roman" w:cs="Times New Roman"/>
          <w:sz w:val="24"/>
          <w:szCs w:val="24"/>
        </w:rPr>
        <w:t xml:space="preserve"> using them as part of a course or workshop foundation background and follow-up reading</w:t>
      </w:r>
      <w:r w:rsidR="00674E3F">
        <w:rPr>
          <w:rFonts w:ascii="Times New Roman" w:hAnsi="Times New Roman" w:cs="Times New Roman"/>
          <w:sz w:val="24"/>
          <w:szCs w:val="24"/>
        </w:rPr>
        <w:t>, perhaps after reading one or both book samples from this website</w:t>
      </w:r>
      <w:r w:rsidR="00C12B5D">
        <w:rPr>
          <w:rFonts w:ascii="Times New Roman" w:hAnsi="Times New Roman" w:cs="Times New Roman"/>
          <w:sz w:val="24"/>
          <w:szCs w:val="24"/>
        </w:rPr>
        <w:t>.</w:t>
      </w:r>
    </w:p>
    <w:p w14:paraId="78CAB853" w14:textId="6417A641" w:rsidR="00CC41B5" w:rsidRDefault="007A4891" w:rsidP="003A753A">
      <w:pPr>
        <w:jc w:val="both"/>
        <w:rPr>
          <w:rFonts w:ascii="Times New Roman" w:hAnsi="Times New Roman" w:cs="Times New Roman"/>
          <w:sz w:val="24"/>
          <w:szCs w:val="24"/>
        </w:rPr>
      </w:pPr>
      <w:r>
        <w:rPr>
          <w:rFonts w:ascii="Times New Roman" w:hAnsi="Times New Roman" w:cs="Times New Roman"/>
          <w:sz w:val="24"/>
          <w:szCs w:val="24"/>
        </w:rPr>
        <w:t xml:space="preserve">Section </w:t>
      </w:r>
      <w:r w:rsidR="00C12B5D">
        <w:rPr>
          <w:rFonts w:ascii="Times New Roman" w:hAnsi="Times New Roman" w:cs="Times New Roman"/>
          <w:sz w:val="24"/>
          <w:szCs w:val="24"/>
        </w:rPr>
        <w:t>1</w:t>
      </w:r>
      <w:r>
        <w:rPr>
          <w:rFonts w:ascii="Times New Roman" w:hAnsi="Times New Roman" w:cs="Times New Roman"/>
          <w:sz w:val="24"/>
          <w:szCs w:val="24"/>
        </w:rPr>
        <w:t xml:space="preserve"> of this note shares my views on </w:t>
      </w:r>
      <w:r w:rsidR="00C0414D" w:rsidRPr="00C03962">
        <w:rPr>
          <w:rFonts w:ascii="Times New Roman" w:hAnsi="Times New Roman" w:cs="Times New Roman"/>
          <w:sz w:val="24"/>
          <w:szCs w:val="24"/>
        </w:rPr>
        <w:t>in-</w:t>
      </w:r>
      <w:r w:rsidR="00E90DF0">
        <w:rPr>
          <w:rFonts w:ascii="Times New Roman" w:hAnsi="Times New Roman" w:cs="Times New Roman"/>
          <w:sz w:val="24"/>
          <w:szCs w:val="24"/>
        </w:rPr>
        <w:t>house</w:t>
      </w:r>
      <w:r w:rsidR="00C0414D" w:rsidRPr="00C03962">
        <w:rPr>
          <w:rFonts w:ascii="Times New Roman" w:hAnsi="Times New Roman" w:cs="Times New Roman"/>
          <w:sz w:val="24"/>
          <w:szCs w:val="24"/>
        </w:rPr>
        <w:t xml:space="preserve"> </w:t>
      </w:r>
      <w:r w:rsidR="00D139E6" w:rsidRPr="00C03962">
        <w:rPr>
          <w:rFonts w:ascii="Times New Roman" w:hAnsi="Times New Roman" w:cs="Times New Roman"/>
          <w:sz w:val="24"/>
          <w:szCs w:val="24"/>
        </w:rPr>
        <w:t xml:space="preserve">professional </w:t>
      </w:r>
      <w:r w:rsidR="00F84C51">
        <w:rPr>
          <w:rFonts w:ascii="Times New Roman" w:hAnsi="Times New Roman" w:cs="Times New Roman"/>
          <w:sz w:val="24"/>
          <w:szCs w:val="24"/>
        </w:rPr>
        <w:t>workshops</w:t>
      </w:r>
      <w:r w:rsidR="00E90DF0">
        <w:rPr>
          <w:rFonts w:ascii="Times New Roman" w:hAnsi="Times New Roman" w:cs="Times New Roman"/>
          <w:sz w:val="24"/>
          <w:szCs w:val="24"/>
        </w:rPr>
        <w:t xml:space="preserve"> for specific organisations </w:t>
      </w:r>
      <w:r w:rsidR="00865011" w:rsidRPr="00C03962">
        <w:rPr>
          <w:rFonts w:ascii="Times New Roman" w:hAnsi="Times New Roman" w:cs="Times New Roman"/>
          <w:sz w:val="24"/>
          <w:szCs w:val="24"/>
        </w:rPr>
        <w:t xml:space="preserve">based on the </w:t>
      </w:r>
      <w:r w:rsidR="007D530E" w:rsidRPr="00C03962">
        <w:rPr>
          <w:rFonts w:ascii="Times New Roman" w:hAnsi="Times New Roman" w:cs="Times New Roman"/>
          <w:sz w:val="24"/>
          <w:szCs w:val="24"/>
        </w:rPr>
        <w:t>book</w:t>
      </w:r>
      <w:r w:rsidR="00865011" w:rsidRPr="00C03962">
        <w:rPr>
          <w:rFonts w:ascii="Times New Roman" w:hAnsi="Times New Roman" w:cs="Times New Roman"/>
          <w:sz w:val="24"/>
          <w:szCs w:val="24"/>
        </w:rPr>
        <w:t xml:space="preserve"> </w:t>
      </w:r>
      <w:r w:rsidR="00AB662A">
        <w:rPr>
          <w:rFonts w:ascii="Times New Roman" w:hAnsi="Times New Roman" w:cs="Times New Roman"/>
          <w:i/>
          <w:sz w:val="24"/>
          <w:szCs w:val="24"/>
        </w:rPr>
        <w:t>Introducing Systematic Simplicity to Manage Decisions</w:t>
      </w:r>
      <w:r w:rsidR="00C12B5D">
        <w:rPr>
          <w:rFonts w:ascii="Times New Roman" w:hAnsi="Times New Roman" w:cs="Times New Roman"/>
          <w:iCs/>
          <w:sz w:val="24"/>
          <w:szCs w:val="24"/>
        </w:rPr>
        <w:t xml:space="preserve"> without any direct reference to the approaches discussed in later sections</w:t>
      </w:r>
      <w:r w:rsidR="009346D9">
        <w:rPr>
          <w:rFonts w:ascii="Times New Roman" w:hAnsi="Times New Roman" w:cs="Times New Roman"/>
          <w:iCs/>
          <w:sz w:val="24"/>
          <w:szCs w:val="24"/>
        </w:rPr>
        <w:t xml:space="preserve"> of these notes</w:t>
      </w:r>
      <w:r w:rsidR="00AB662A">
        <w:rPr>
          <w:rFonts w:ascii="Times New Roman" w:hAnsi="Times New Roman" w:cs="Times New Roman"/>
          <w:i/>
          <w:sz w:val="24"/>
          <w:szCs w:val="24"/>
        </w:rPr>
        <w:t>.</w:t>
      </w:r>
      <w:r w:rsidR="001A01AB">
        <w:rPr>
          <w:rFonts w:ascii="Times New Roman" w:hAnsi="Times New Roman" w:cs="Times New Roman"/>
          <w:iCs/>
          <w:sz w:val="24"/>
          <w:szCs w:val="24"/>
        </w:rPr>
        <w:t xml:space="preserve"> It was first drafted in March 2021, for insertion as a new first</w:t>
      </w:r>
      <w:r w:rsidR="006E475D">
        <w:rPr>
          <w:rFonts w:ascii="Times New Roman" w:hAnsi="Times New Roman" w:cs="Times New Roman"/>
          <w:iCs/>
          <w:sz w:val="24"/>
          <w:szCs w:val="24"/>
        </w:rPr>
        <w:t xml:space="preserve"> section in a set of notes originally drafted </w:t>
      </w:r>
      <w:r w:rsidR="005B2726">
        <w:rPr>
          <w:rFonts w:ascii="Times New Roman" w:hAnsi="Times New Roman" w:cs="Times New Roman"/>
          <w:iCs/>
          <w:sz w:val="24"/>
          <w:szCs w:val="24"/>
        </w:rPr>
        <w:t xml:space="preserve">in June 2019 </w:t>
      </w:r>
      <w:r w:rsidR="006E475D">
        <w:rPr>
          <w:rFonts w:ascii="Times New Roman" w:hAnsi="Times New Roman" w:cs="Times New Roman"/>
          <w:iCs/>
          <w:sz w:val="24"/>
          <w:szCs w:val="24"/>
        </w:rPr>
        <w:t>w</w:t>
      </w:r>
      <w:r w:rsidR="005B2726">
        <w:rPr>
          <w:rFonts w:ascii="Times New Roman" w:hAnsi="Times New Roman" w:cs="Times New Roman"/>
          <w:iCs/>
          <w:sz w:val="24"/>
          <w:szCs w:val="24"/>
        </w:rPr>
        <w:t>hen this website was being initially setup</w:t>
      </w:r>
      <w:r w:rsidR="00605627">
        <w:rPr>
          <w:rFonts w:ascii="Times New Roman" w:hAnsi="Times New Roman" w:cs="Times New Roman"/>
          <w:iCs/>
          <w:sz w:val="24"/>
          <w:szCs w:val="24"/>
        </w:rPr>
        <w:t xml:space="preserve"> to support the book </w:t>
      </w:r>
      <w:r w:rsidR="00605627">
        <w:rPr>
          <w:rFonts w:ascii="Times New Roman" w:hAnsi="Times New Roman" w:cs="Times New Roman"/>
          <w:i/>
          <w:sz w:val="24"/>
          <w:szCs w:val="24"/>
        </w:rPr>
        <w:t>Enlightened Planning</w:t>
      </w:r>
      <w:r w:rsidR="007A4B59">
        <w:rPr>
          <w:rFonts w:ascii="Times New Roman" w:hAnsi="Times New Roman" w:cs="Times New Roman"/>
          <w:iCs/>
          <w:sz w:val="24"/>
          <w:szCs w:val="24"/>
        </w:rPr>
        <w:t xml:space="preserve"> on its own</w:t>
      </w:r>
      <w:r w:rsidR="005B2726">
        <w:rPr>
          <w:rFonts w:ascii="Times New Roman" w:hAnsi="Times New Roman" w:cs="Times New Roman"/>
          <w:iCs/>
          <w:sz w:val="24"/>
          <w:szCs w:val="24"/>
        </w:rPr>
        <w:t>.</w:t>
      </w:r>
      <w:r w:rsidR="007D530E" w:rsidRPr="00C03962">
        <w:rPr>
          <w:rFonts w:ascii="Times New Roman" w:hAnsi="Times New Roman" w:cs="Times New Roman"/>
          <w:sz w:val="24"/>
          <w:szCs w:val="24"/>
        </w:rPr>
        <w:t xml:space="preserve"> </w:t>
      </w:r>
    </w:p>
    <w:p w14:paraId="76DE4043" w14:textId="5B5A03A2" w:rsidR="000C0935" w:rsidRDefault="00AB662A" w:rsidP="003A753A">
      <w:pPr>
        <w:jc w:val="both"/>
        <w:rPr>
          <w:rFonts w:ascii="Times New Roman" w:hAnsi="Times New Roman" w:cs="Times New Roman"/>
          <w:sz w:val="24"/>
          <w:szCs w:val="24"/>
        </w:rPr>
      </w:pPr>
      <w:r>
        <w:rPr>
          <w:rFonts w:ascii="Times New Roman" w:hAnsi="Times New Roman" w:cs="Times New Roman"/>
          <w:sz w:val="24"/>
          <w:szCs w:val="24"/>
        </w:rPr>
        <w:t xml:space="preserve">Sections </w:t>
      </w:r>
      <w:r w:rsidR="00C12B5D">
        <w:rPr>
          <w:rFonts w:ascii="Times New Roman" w:hAnsi="Times New Roman" w:cs="Times New Roman"/>
          <w:sz w:val="24"/>
          <w:szCs w:val="24"/>
        </w:rPr>
        <w:t>2</w:t>
      </w:r>
      <w:r>
        <w:rPr>
          <w:rFonts w:ascii="Times New Roman" w:hAnsi="Times New Roman" w:cs="Times New Roman"/>
          <w:sz w:val="24"/>
          <w:szCs w:val="24"/>
        </w:rPr>
        <w:t xml:space="preserve"> to </w:t>
      </w:r>
      <w:r w:rsidR="00C12B5D">
        <w:rPr>
          <w:rFonts w:ascii="Times New Roman" w:hAnsi="Times New Roman" w:cs="Times New Roman"/>
          <w:sz w:val="24"/>
          <w:szCs w:val="24"/>
        </w:rPr>
        <w:t>6</w:t>
      </w:r>
      <w:r>
        <w:rPr>
          <w:rFonts w:ascii="Times New Roman" w:hAnsi="Times New Roman" w:cs="Times New Roman"/>
          <w:sz w:val="24"/>
          <w:szCs w:val="24"/>
        </w:rPr>
        <w:t xml:space="preserve"> of this note shares my </w:t>
      </w:r>
      <w:r w:rsidR="00D01150">
        <w:rPr>
          <w:rFonts w:ascii="Times New Roman" w:hAnsi="Times New Roman" w:cs="Times New Roman"/>
          <w:sz w:val="24"/>
          <w:szCs w:val="24"/>
        </w:rPr>
        <w:t xml:space="preserve">current </w:t>
      </w:r>
      <w:r>
        <w:rPr>
          <w:rFonts w:ascii="Times New Roman" w:hAnsi="Times New Roman" w:cs="Times New Roman"/>
          <w:sz w:val="24"/>
          <w:szCs w:val="24"/>
        </w:rPr>
        <w:t xml:space="preserve">views on </w:t>
      </w:r>
      <w:r w:rsidRPr="00C03962">
        <w:rPr>
          <w:rFonts w:ascii="Times New Roman" w:hAnsi="Times New Roman" w:cs="Times New Roman"/>
          <w:sz w:val="24"/>
          <w:szCs w:val="24"/>
        </w:rPr>
        <w:t>open and in-</w:t>
      </w:r>
      <w:r w:rsidR="00E90DF0">
        <w:rPr>
          <w:rFonts w:ascii="Times New Roman" w:hAnsi="Times New Roman" w:cs="Times New Roman"/>
          <w:sz w:val="24"/>
          <w:szCs w:val="24"/>
        </w:rPr>
        <w:t>house</w:t>
      </w:r>
      <w:r w:rsidRPr="00C03962">
        <w:rPr>
          <w:rFonts w:ascii="Times New Roman" w:hAnsi="Times New Roman" w:cs="Times New Roman"/>
          <w:sz w:val="24"/>
          <w:szCs w:val="24"/>
        </w:rPr>
        <w:t xml:space="preserve"> professional courses </w:t>
      </w:r>
      <w:r>
        <w:rPr>
          <w:rFonts w:ascii="Times New Roman" w:hAnsi="Times New Roman" w:cs="Times New Roman"/>
          <w:sz w:val="24"/>
          <w:szCs w:val="24"/>
        </w:rPr>
        <w:t xml:space="preserve">and workshops </w:t>
      </w:r>
      <w:r w:rsidRPr="00C03962">
        <w:rPr>
          <w:rFonts w:ascii="Times New Roman" w:hAnsi="Times New Roman" w:cs="Times New Roman"/>
          <w:sz w:val="24"/>
          <w:szCs w:val="24"/>
        </w:rPr>
        <w:t xml:space="preserve">plus related university courses </w:t>
      </w:r>
      <w:r>
        <w:rPr>
          <w:rFonts w:ascii="Times New Roman" w:hAnsi="Times New Roman" w:cs="Times New Roman"/>
          <w:sz w:val="24"/>
          <w:szCs w:val="24"/>
        </w:rPr>
        <w:t xml:space="preserve">and workshops </w:t>
      </w:r>
      <w:r w:rsidRPr="00C03962">
        <w:rPr>
          <w:rFonts w:ascii="Times New Roman" w:hAnsi="Times New Roman" w:cs="Times New Roman"/>
          <w:sz w:val="24"/>
          <w:szCs w:val="24"/>
        </w:rPr>
        <w:t xml:space="preserve">based on the book </w:t>
      </w:r>
      <w:r w:rsidRPr="00C03962">
        <w:rPr>
          <w:rFonts w:ascii="Times New Roman" w:hAnsi="Times New Roman" w:cs="Times New Roman"/>
          <w:i/>
          <w:sz w:val="24"/>
          <w:szCs w:val="24"/>
        </w:rPr>
        <w:t>Enlightened Planning</w:t>
      </w:r>
      <w:r>
        <w:rPr>
          <w:rFonts w:ascii="Times New Roman" w:hAnsi="Times New Roman" w:cs="Times New Roman"/>
          <w:i/>
          <w:sz w:val="24"/>
          <w:szCs w:val="24"/>
        </w:rPr>
        <w:t xml:space="preserve"> </w:t>
      </w:r>
      <w:r w:rsidR="007D530E" w:rsidRPr="00C03962">
        <w:rPr>
          <w:rFonts w:ascii="Times New Roman" w:hAnsi="Times New Roman" w:cs="Times New Roman"/>
          <w:sz w:val="24"/>
          <w:szCs w:val="24"/>
        </w:rPr>
        <w:t xml:space="preserve">which </w:t>
      </w:r>
      <w:r w:rsidR="00C0414D" w:rsidRPr="00C03962">
        <w:rPr>
          <w:rFonts w:ascii="Times New Roman" w:hAnsi="Times New Roman" w:cs="Times New Roman"/>
          <w:sz w:val="24"/>
          <w:szCs w:val="24"/>
        </w:rPr>
        <w:t xml:space="preserve">focus </w:t>
      </w:r>
      <w:r w:rsidR="00865011" w:rsidRPr="00C03962">
        <w:rPr>
          <w:rFonts w:ascii="Times New Roman" w:hAnsi="Times New Roman" w:cs="Times New Roman"/>
          <w:sz w:val="24"/>
          <w:szCs w:val="24"/>
        </w:rPr>
        <w:t>on</w:t>
      </w:r>
      <w:r w:rsidR="000C0935" w:rsidRPr="00C03962">
        <w:rPr>
          <w:rFonts w:ascii="Times New Roman" w:hAnsi="Times New Roman" w:cs="Times New Roman"/>
          <w:sz w:val="24"/>
          <w:szCs w:val="24"/>
        </w:rPr>
        <w:t>:</w:t>
      </w:r>
    </w:p>
    <w:p w14:paraId="70AF7288" w14:textId="1CCA3FDB" w:rsidR="00C07520" w:rsidRDefault="00C12B5D" w:rsidP="00C12B5D">
      <w:pPr>
        <w:jc w:val="both"/>
        <w:rPr>
          <w:rFonts w:ascii="Times New Roman" w:hAnsi="Times New Roman" w:cs="Times New Roman"/>
          <w:sz w:val="24"/>
          <w:szCs w:val="24"/>
        </w:rPr>
      </w:pPr>
      <w:r>
        <w:rPr>
          <w:rFonts w:ascii="Times New Roman" w:hAnsi="Times New Roman" w:cs="Times New Roman"/>
          <w:sz w:val="24"/>
          <w:szCs w:val="24"/>
        </w:rPr>
        <w:t xml:space="preserve">     2. </w:t>
      </w:r>
      <w:r w:rsidR="00375046" w:rsidRPr="00C03962">
        <w:rPr>
          <w:rFonts w:ascii="Times New Roman" w:hAnsi="Times New Roman" w:cs="Times New Roman"/>
          <w:sz w:val="24"/>
          <w:szCs w:val="24"/>
        </w:rPr>
        <w:t>p</w:t>
      </w:r>
      <w:r w:rsidR="000C0935" w:rsidRPr="00C03962">
        <w:rPr>
          <w:rFonts w:ascii="Times New Roman" w:hAnsi="Times New Roman" w:cs="Times New Roman"/>
          <w:sz w:val="24"/>
          <w:szCs w:val="24"/>
        </w:rPr>
        <w:t>roject risk management</w:t>
      </w:r>
      <w:r w:rsidR="00865011" w:rsidRPr="00C03962">
        <w:rPr>
          <w:rFonts w:ascii="Times New Roman" w:hAnsi="Times New Roman" w:cs="Times New Roman"/>
          <w:sz w:val="24"/>
          <w:szCs w:val="24"/>
        </w:rPr>
        <w:t>,</w:t>
      </w:r>
    </w:p>
    <w:p w14:paraId="095B4C05" w14:textId="62EB5550" w:rsidR="00865011" w:rsidRDefault="00C12B5D" w:rsidP="00C12B5D">
      <w:pPr>
        <w:jc w:val="both"/>
        <w:rPr>
          <w:rFonts w:ascii="Times New Roman" w:hAnsi="Times New Roman" w:cs="Times New Roman"/>
          <w:sz w:val="24"/>
          <w:szCs w:val="24"/>
        </w:rPr>
      </w:pPr>
      <w:r>
        <w:rPr>
          <w:rFonts w:ascii="Times New Roman" w:hAnsi="Times New Roman" w:cs="Times New Roman"/>
          <w:sz w:val="24"/>
          <w:szCs w:val="24"/>
        </w:rPr>
        <w:t xml:space="preserve">     3. </w:t>
      </w:r>
      <w:r w:rsidR="00375046" w:rsidRPr="00C03962">
        <w:rPr>
          <w:rFonts w:ascii="Times New Roman" w:hAnsi="Times New Roman" w:cs="Times New Roman"/>
          <w:sz w:val="24"/>
          <w:szCs w:val="24"/>
        </w:rPr>
        <w:t>p</w:t>
      </w:r>
      <w:r w:rsidR="00865011" w:rsidRPr="00C03962">
        <w:rPr>
          <w:rFonts w:ascii="Times New Roman" w:hAnsi="Times New Roman" w:cs="Times New Roman"/>
          <w:sz w:val="24"/>
          <w:szCs w:val="24"/>
        </w:rPr>
        <w:t>roject management,</w:t>
      </w:r>
    </w:p>
    <w:p w14:paraId="0E80022F" w14:textId="5C6CF997" w:rsidR="00865011" w:rsidRDefault="00244896" w:rsidP="00244896">
      <w:pPr>
        <w:jc w:val="both"/>
        <w:rPr>
          <w:rFonts w:ascii="Times New Roman" w:hAnsi="Times New Roman" w:cs="Times New Roman"/>
          <w:sz w:val="24"/>
          <w:szCs w:val="24"/>
        </w:rPr>
      </w:pPr>
      <w:r>
        <w:rPr>
          <w:rFonts w:ascii="Times New Roman" w:hAnsi="Times New Roman" w:cs="Times New Roman"/>
          <w:sz w:val="24"/>
          <w:szCs w:val="24"/>
        </w:rPr>
        <w:t xml:space="preserve">     4. </w:t>
      </w:r>
      <w:r w:rsidR="00375046" w:rsidRPr="00C03962">
        <w:rPr>
          <w:rFonts w:ascii="Times New Roman" w:hAnsi="Times New Roman" w:cs="Times New Roman"/>
          <w:sz w:val="24"/>
          <w:szCs w:val="24"/>
        </w:rPr>
        <w:t>o</w:t>
      </w:r>
      <w:r w:rsidR="00865011" w:rsidRPr="00C03962">
        <w:rPr>
          <w:rFonts w:ascii="Times New Roman" w:hAnsi="Times New Roman" w:cs="Times New Roman"/>
          <w:sz w:val="24"/>
          <w:szCs w:val="24"/>
        </w:rPr>
        <w:t>perations management,</w:t>
      </w:r>
    </w:p>
    <w:p w14:paraId="5FE0788C" w14:textId="5FE2278A" w:rsidR="00865011" w:rsidRDefault="00244896" w:rsidP="00244896">
      <w:pPr>
        <w:jc w:val="both"/>
        <w:rPr>
          <w:rFonts w:ascii="Times New Roman" w:hAnsi="Times New Roman" w:cs="Times New Roman"/>
          <w:sz w:val="24"/>
          <w:szCs w:val="24"/>
        </w:rPr>
      </w:pPr>
      <w:r>
        <w:rPr>
          <w:rFonts w:ascii="Times New Roman" w:hAnsi="Times New Roman" w:cs="Times New Roman"/>
          <w:sz w:val="24"/>
          <w:szCs w:val="24"/>
        </w:rPr>
        <w:t xml:space="preserve">     5. </w:t>
      </w:r>
      <w:r w:rsidR="00375046" w:rsidRPr="00C03962">
        <w:rPr>
          <w:rFonts w:ascii="Times New Roman" w:hAnsi="Times New Roman" w:cs="Times New Roman"/>
          <w:sz w:val="24"/>
          <w:szCs w:val="24"/>
        </w:rPr>
        <w:t>c</w:t>
      </w:r>
      <w:r w:rsidR="00865011" w:rsidRPr="00C03962">
        <w:rPr>
          <w:rFonts w:ascii="Times New Roman" w:hAnsi="Times New Roman" w:cs="Times New Roman"/>
          <w:sz w:val="24"/>
          <w:szCs w:val="24"/>
        </w:rPr>
        <w:t>orporate management,</w:t>
      </w:r>
    </w:p>
    <w:p w14:paraId="417D8AE5" w14:textId="38273EBC" w:rsidR="00865011" w:rsidRPr="00C03962" w:rsidRDefault="00244896" w:rsidP="00244896">
      <w:pPr>
        <w:jc w:val="both"/>
        <w:rPr>
          <w:rFonts w:ascii="Times New Roman" w:hAnsi="Times New Roman" w:cs="Times New Roman"/>
          <w:sz w:val="24"/>
          <w:szCs w:val="24"/>
        </w:rPr>
      </w:pPr>
      <w:r>
        <w:rPr>
          <w:rFonts w:ascii="Times New Roman" w:hAnsi="Times New Roman" w:cs="Times New Roman"/>
          <w:sz w:val="24"/>
          <w:szCs w:val="24"/>
        </w:rPr>
        <w:t xml:space="preserve">     6. </w:t>
      </w:r>
      <w:bookmarkStart w:id="0" w:name="_Hlk3294991"/>
      <w:r w:rsidR="00E63B13" w:rsidRPr="00C03962">
        <w:rPr>
          <w:rFonts w:ascii="Times New Roman" w:hAnsi="Times New Roman" w:cs="Times New Roman"/>
          <w:sz w:val="24"/>
          <w:szCs w:val="24"/>
        </w:rPr>
        <w:t>o</w:t>
      </w:r>
      <w:r w:rsidR="00865011" w:rsidRPr="00C03962">
        <w:rPr>
          <w:rFonts w:ascii="Times New Roman" w:hAnsi="Times New Roman" w:cs="Times New Roman"/>
          <w:sz w:val="24"/>
          <w:szCs w:val="24"/>
        </w:rPr>
        <w:t xml:space="preserve">perations, project and corporate management </w:t>
      </w:r>
      <w:r w:rsidR="00C0414D" w:rsidRPr="00C03962">
        <w:rPr>
          <w:rFonts w:ascii="Times New Roman" w:hAnsi="Times New Roman" w:cs="Times New Roman"/>
          <w:sz w:val="24"/>
          <w:szCs w:val="24"/>
        </w:rPr>
        <w:t>as</w:t>
      </w:r>
      <w:r w:rsidR="00CE45B4" w:rsidRPr="00C03962">
        <w:rPr>
          <w:rFonts w:ascii="Times New Roman" w:hAnsi="Times New Roman" w:cs="Times New Roman"/>
          <w:sz w:val="24"/>
          <w:szCs w:val="24"/>
        </w:rPr>
        <w:t xml:space="preserve"> a coherent and </w:t>
      </w:r>
      <w:r w:rsidR="00865011" w:rsidRPr="00C03962">
        <w:rPr>
          <w:rFonts w:ascii="Times New Roman" w:hAnsi="Times New Roman" w:cs="Times New Roman"/>
          <w:sz w:val="24"/>
          <w:szCs w:val="24"/>
        </w:rPr>
        <w:t>fully integrated</w:t>
      </w:r>
      <w:r w:rsidR="00C0414D" w:rsidRPr="00C03962">
        <w:rPr>
          <w:rFonts w:ascii="Times New Roman" w:hAnsi="Times New Roman" w:cs="Times New Roman"/>
          <w:sz w:val="24"/>
          <w:szCs w:val="24"/>
        </w:rPr>
        <w:t xml:space="preserve"> set</w:t>
      </w:r>
      <w:bookmarkEnd w:id="0"/>
      <w:r w:rsidR="00DA62B4">
        <w:rPr>
          <w:rFonts w:ascii="Times New Roman" w:hAnsi="Times New Roman" w:cs="Times New Roman"/>
          <w:sz w:val="24"/>
          <w:szCs w:val="24"/>
        </w:rPr>
        <w:t>.</w:t>
      </w:r>
    </w:p>
    <w:p w14:paraId="0E221112" w14:textId="701D252E" w:rsidR="000C0935" w:rsidRDefault="00CC41B5" w:rsidP="00865011">
      <w:pPr>
        <w:jc w:val="both"/>
        <w:rPr>
          <w:rFonts w:ascii="Times New Roman" w:hAnsi="Times New Roman" w:cs="Times New Roman"/>
          <w:sz w:val="24"/>
          <w:szCs w:val="24"/>
        </w:rPr>
      </w:pPr>
      <w:r w:rsidRPr="00C03962">
        <w:rPr>
          <w:rFonts w:ascii="Times New Roman" w:hAnsi="Times New Roman" w:cs="Times New Roman"/>
          <w:sz w:val="24"/>
          <w:szCs w:val="24"/>
        </w:rPr>
        <w:t>Se</w:t>
      </w:r>
      <w:r w:rsidR="00865011" w:rsidRPr="00C03962">
        <w:rPr>
          <w:rFonts w:ascii="Times New Roman" w:hAnsi="Times New Roman" w:cs="Times New Roman"/>
          <w:sz w:val="24"/>
          <w:szCs w:val="24"/>
        </w:rPr>
        <w:t xml:space="preserve">ction </w:t>
      </w:r>
      <w:r w:rsidR="00244896">
        <w:rPr>
          <w:rFonts w:ascii="Times New Roman" w:hAnsi="Times New Roman" w:cs="Times New Roman"/>
          <w:sz w:val="24"/>
          <w:szCs w:val="24"/>
        </w:rPr>
        <w:t>7</w:t>
      </w:r>
      <w:r w:rsidR="00865011" w:rsidRPr="00C03962">
        <w:rPr>
          <w:rFonts w:ascii="Times New Roman" w:hAnsi="Times New Roman" w:cs="Times New Roman"/>
          <w:sz w:val="24"/>
          <w:szCs w:val="24"/>
        </w:rPr>
        <w:t xml:space="preserve"> </w:t>
      </w:r>
      <w:r w:rsidR="007D530E" w:rsidRPr="00C03962">
        <w:rPr>
          <w:rFonts w:ascii="Times New Roman" w:hAnsi="Times New Roman" w:cs="Times New Roman"/>
          <w:sz w:val="24"/>
          <w:szCs w:val="24"/>
        </w:rPr>
        <w:t xml:space="preserve">considers </w:t>
      </w:r>
      <w:r w:rsidR="00F84C51">
        <w:rPr>
          <w:rFonts w:ascii="Times New Roman" w:hAnsi="Times New Roman" w:cs="Times New Roman"/>
          <w:sz w:val="24"/>
          <w:szCs w:val="24"/>
        </w:rPr>
        <w:t xml:space="preserve">very </w:t>
      </w:r>
      <w:r w:rsidR="00865011" w:rsidRPr="00C03962">
        <w:rPr>
          <w:rFonts w:ascii="Times New Roman" w:hAnsi="Times New Roman" w:cs="Times New Roman"/>
          <w:sz w:val="24"/>
          <w:szCs w:val="24"/>
        </w:rPr>
        <w:t xml:space="preserve">short </w:t>
      </w:r>
      <w:r w:rsidR="00F84C51">
        <w:rPr>
          <w:rFonts w:ascii="Times New Roman" w:hAnsi="Times New Roman" w:cs="Times New Roman"/>
          <w:sz w:val="24"/>
          <w:szCs w:val="24"/>
        </w:rPr>
        <w:t>workshops</w:t>
      </w:r>
      <w:r w:rsidR="00674E3F">
        <w:rPr>
          <w:rFonts w:ascii="Times New Roman" w:hAnsi="Times New Roman" w:cs="Times New Roman"/>
          <w:sz w:val="24"/>
          <w:szCs w:val="24"/>
        </w:rPr>
        <w:t xml:space="preserve"> or </w:t>
      </w:r>
      <w:r w:rsidR="00865011" w:rsidRPr="00C03962">
        <w:rPr>
          <w:rFonts w:ascii="Times New Roman" w:hAnsi="Times New Roman" w:cs="Times New Roman"/>
          <w:sz w:val="24"/>
          <w:szCs w:val="24"/>
        </w:rPr>
        <w:t>presentations on any of these areas</w:t>
      </w:r>
      <w:r w:rsidR="00C0414D" w:rsidRPr="00C03962">
        <w:rPr>
          <w:rFonts w:ascii="Times New Roman" w:hAnsi="Times New Roman" w:cs="Times New Roman"/>
          <w:sz w:val="24"/>
          <w:szCs w:val="24"/>
        </w:rPr>
        <w:t xml:space="preserve"> of focus</w:t>
      </w:r>
      <w:r w:rsidR="00AB662A">
        <w:rPr>
          <w:rFonts w:ascii="Times New Roman" w:hAnsi="Times New Roman" w:cs="Times New Roman"/>
          <w:sz w:val="24"/>
          <w:szCs w:val="24"/>
        </w:rPr>
        <w:t xml:space="preserve"> using both books</w:t>
      </w:r>
      <w:r w:rsidR="00244896">
        <w:rPr>
          <w:rFonts w:ascii="Times New Roman" w:hAnsi="Times New Roman" w:cs="Times New Roman"/>
          <w:sz w:val="24"/>
          <w:szCs w:val="24"/>
        </w:rPr>
        <w:t>, with</w:t>
      </w:r>
      <w:r w:rsidR="007A4B59">
        <w:rPr>
          <w:rFonts w:ascii="Times New Roman" w:hAnsi="Times New Roman" w:cs="Times New Roman"/>
          <w:sz w:val="24"/>
          <w:szCs w:val="24"/>
        </w:rPr>
        <w:t xml:space="preserve"> a focus on section 6 concerns and</w:t>
      </w:r>
      <w:r w:rsidR="00244896">
        <w:rPr>
          <w:rFonts w:ascii="Times New Roman" w:hAnsi="Times New Roman" w:cs="Times New Roman"/>
          <w:sz w:val="24"/>
          <w:szCs w:val="24"/>
        </w:rPr>
        <w:t xml:space="preserve"> some revisi</w:t>
      </w:r>
      <w:r w:rsidR="008834A1">
        <w:rPr>
          <w:rFonts w:ascii="Times New Roman" w:hAnsi="Times New Roman" w:cs="Times New Roman"/>
          <w:sz w:val="24"/>
          <w:szCs w:val="24"/>
        </w:rPr>
        <w:t>ti</w:t>
      </w:r>
      <w:r w:rsidR="00244896">
        <w:rPr>
          <w:rFonts w:ascii="Times New Roman" w:hAnsi="Times New Roman" w:cs="Times New Roman"/>
          <w:sz w:val="24"/>
          <w:szCs w:val="24"/>
        </w:rPr>
        <w:t>ng of the section 1 discussion</w:t>
      </w:r>
      <w:r w:rsidR="00865011" w:rsidRPr="00C03962">
        <w:rPr>
          <w:rFonts w:ascii="Times New Roman" w:hAnsi="Times New Roman" w:cs="Times New Roman"/>
          <w:sz w:val="24"/>
          <w:szCs w:val="24"/>
        </w:rPr>
        <w:t>.</w:t>
      </w:r>
    </w:p>
    <w:p w14:paraId="196D6D6C" w14:textId="773027FD" w:rsidR="00C03962" w:rsidRDefault="00C03962" w:rsidP="00865011">
      <w:pPr>
        <w:jc w:val="both"/>
        <w:rPr>
          <w:rFonts w:ascii="Times New Roman" w:hAnsi="Times New Roman" w:cs="Times New Roman"/>
          <w:sz w:val="24"/>
          <w:szCs w:val="24"/>
        </w:rPr>
      </w:pPr>
      <w:r>
        <w:rPr>
          <w:rFonts w:ascii="Times New Roman" w:hAnsi="Times New Roman" w:cs="Times New Roman"/>
          <w:sz w:val="24"/>
          <w:szCs w:val="24"/>
        </w:rPr>
        <w:t xml:space="preserve">Section </w:t>
      </w:r>
      <w:r w:rsidR="00244896">
        <w:rPr>
          <w:rFonts w:ascii="Times New Roman" w:hAnsi="Times New Roman" w:cs="Times New Roman"/>
          <w:sz w:val="24"/>
          <w:szCs w:val="24"/>
        </w:rPr>
        <w:t>8</w:t>
      </w:r>
      <w:r>
        <w:rPr>
          <w:rFonts w:ascii="Times New Roman" w:hAnsi="Times New Roman" w:cs="Times New Roman"/>
          <w:sz w:val="24"/>
          <w:szCs w:val="24"/>
        </w:rPr>
        <w:t xml:space="preserve"> </w:t>
      </w:r>
      <w:r w:rsidR="00D9090A">
        <w:rPr>
          <w:rFonts w:ascii="Times New Roman" w:hAnsi="Times New Roman" w:cs="Times New Roman"/>
          <w:sz w:val="24"/>
          <w:szCs w:val="24"/>
        </w:rPr>
        <w:t xml:space="preserve">provides a concluding </w:t>
      </w:r>
      <w:r w:rsidR="0002312A">
        <w:rPr>
          <w:rFonts w:ascii="Times New Roman" w:hAnsi="Times New Roman" w:cs="Times New Roman"/>
          <w:sz w:val="24"/>
          <w:szCs w:val="24"/>
        </w:rPr>
        <w:t>overview</w:t>
      </w:r>
      <w:r w:rsidR="00D9090A">
        <w:rPr>
          <w:rFonts w:ascii="Times New Roman" w:hAnsi="Times New Roman" w:cs="Times New Roman"/>
          <w:sz w:val="24"/>
          <w:szCs w:val="24"/>
        </w:rPr>
        <w:t xml:space="preserve">. This includes </w:t>
      </w:r>
      <w:r w:rsidR="00E90DF0">
        <w:rPr>
          <w:rFonts w:ascii="Times New Roman" w:hAnsi="Times New Roman" w:cs="Times New Roman"/>
          <w:sz w:val="24"/>
          <w:szCs w:val="24"/>
        </w:rPr>
        <w:t xml:space="preserve">a few </w:t>
      </w:r>
      <w:r w:rsidR="00D02043">
        <w:rPr>
          <w:rFonts w:ascii="Times New Roman" w:hAnsi="Times New Roman" w:cs="Times New Roman"/>
          <w:sz w:val="24"/>
          <w:szCs w:val="24"/>
        </w:rPr>
        <w:t xml:space="preserve">summary </w:t>
      </w:r>
      <w:r w:rsidR="00D9090A">
        <w:rPr>
          <w:rFonts w:ascii="Times New Roman" w:hAnsi="Times New Roman" w:cs="Times New Roman"/>
          <w:sz w:val="24"/>
          <w:szCs w:val="24"/>
        </w:rPr>
        <w:t>comments related to</w:t>
      </w:r>
      <w:r>
        <w:rPr>
          <w:rFonts w:ascii="Times New Roman" w:hAnsi="Times New Roman" w:cs="Times New Roman"/>
          <w:sz w:val="24"/>
          <w:szCs w:val="24"/>
        </w:rPr>
        <w:t xml:space="preserve"> </w:t>
      </w:r>
      <w:r w:rsidR="00D02043">
        <w:rPr>
          <w:rFonts w:ascii="Times New Roman" w:hAnsi="Times New Roman" w:cs="Times New Roman"/>
          <w:sz w:val="24"/>
          <w:szCs w:val="24"/>
        </w:rPr>
        <w:t>adapting for your use</w:t>
      </w:r>
      <w:r>
        <w:rPr>
          <w:rFonts w:ascii="Times New Roman" w:hAnsi="Times New Roman" w:cs="Times New Roman"/>
          <w:sz w:val="24"/>
          <w:szCs w:val="24"/>
        </w:rPr>
        <w:t xml:space="preserve"> the ‘Project Risk Management’ course </w:t>
      </w:r>
      <w:r w:rsidR="00E70C1A">
        <w:rPr>
          <w:rFonts w:ascii="Times New Roman" w:hAnsi="Times New Roman" w:cs="Times New Roman"/>
          <w:sz w:val="24"/>
          <w:szCs w:val="24"/>
        </w:rPr>
        <w:t xml:space="preserve">PowerPoint </w:t>
      </w:r>
      <w:r>
        <w:rPr>
          <w:rFonts w:ascii="Times New Roman" w:hAnsi="Times New Roman" w:cs="Times New Roman"/>
          <w:sz w:val="24"/>
          <w:szCs w:val="24"/>
        </w:rPr>
        <w:t xml:space="preserve">slides provided separately </w:t>
      </w:r>
      <w:r w:rsidR="00356A15">
        <w:rPr>
          <w:rFonts w:ascii="Times New Roman" w:hAnsi="Times New Roman" w:cs="Times New Roman"/>
          <w:sz w:val="24"/>
          <w:szCs w:val="24"/>
        </w:rPr>
        <w:t>on the</w:t>
      </w:r>
      <w:r w:rsidR="009E2217">
        <w:rPr>
          <w:rFonts w:ascii="Times New Roman" w:hAnsi="Times New Roman" w:cs="Times New Roman"/>
          <w:sz w:val="24"/>
          <w:szCs w:val="24"/>
        </w:rPr>
        <w:t xml:space="preserve"> </w:t>
      </w:r>
      <w:r w:rsidR="00244896">
        <w:rPr>
          <w:rFonts w:ascii="Times New Roman" w:hAnsi="Times New Roman" w:cs="Times New Roman"/>
          <w:sz w:val="24"/>
          <w:szCs w:val="24"/>
        </w:rPr>
        <w:t xml:space="preserve">Systematic Simplicity and </w:t>
      </w:r>
      <w:r w:rsidR="009E2217">
        <w:rPr>
          <w:rFonts w:ascii="Times New Roman" w:hAnsi="Times New Roman" w:cs="Times New Roman"/>
          <w:sz w:val="24"/>
          <w:szCs w:val="24"/>
        </w:rPr>
        <w:t>Enlightened Planning</w:t>
      </w:r>
      <w:r w:rsidR="00356A15">
        <w:rPr>
          <w:rFonts w:ascii="Times New Roman" w:hAnsi="Times New Roman" w:cs="Times New Roman"/>
          <w:sz w:val="24"/>
          <w:szCs w:val="24"/>
        </w:rPr>
        <w:t xml:space="preserve"> website</w:t>
      </w:r>
      <w:r w:rsidR="00D02043">
        <w:rPr>
          <w:rFonts w:ascii="Times New Roman" w:hAnsi="Times New Roman" w:cs="Times New Roman"/>
          <w:sz w:val="24"/>
          <w:szCs w:val="24"/>
        </w:rPr>
        <w:t>. They are</w:t>
      </w:r>
      <w:r>
        <w:rPr>
          <w:rFonts w:ascii="Times New Roman" w:hAnsi="Times New Roman" w:cs="Times New Roman"/>
          <w:sz w:val="24"/>
          <w:szCs w:val="24"/>
        </w:rPr>
        <w:t xml:space="preserve"> discussed in terms of their use on a slide by slide basis in section </w:t>
      </w:r>
      <w:r w:rsidR="00244896">
        <w:rPr>
          <w:rFonts w:ascii="Times New Roman" w:hAnsi="Times New Roman" w:cs="Times New Roman"/>
          <w:sz w:val="24"/>
          <w:szCs w:val="24"/>
        </w:rPr>
        <w:t>2</w:t>
      </w:r>
      <w:r w:rsidR="00D02043">
        <w:rPr>
          <w:rFonts w:ascii="Times New Roman" w:hAnsi="Times New Roman" w:cs="Times New Roman"/>
          <w:sz w:val="24"/>
          <w:szCs w:val="24"/>
        </w:rPr>
        <w:t xml:space="preserve">, </w:t>
      </w:r>
      <w:r w:rsidR="00EA2254">
        <w:rPr>
          <w:rFonts w:ascii="Times New Roman" w:hAnsi="Times New Roman" w:cs="Times New Roman"/>
          <w:sz w:val="24"/>
          <w:szCs w:val="24"/>
        </w:rPr>
        <w:t xml:space="preserve">assuming you would probably want to drop or revise some, but the complete set is a suitable starting point. They are discussed </w:t>
      </w:r>
      <w:r w:rsidR="00D02043">
        <w:rPr>
          <w:rFonts w:ascii="Times New Roman" w:hAnsi="Times New Roman" w:cs="Times New Roman"/>
          <w:sz w:val="24"/>
          <w:szCs w:val="24"/>
        </w:rPr>
        <w:t xml:space="preserve">at </w:t>
      </w:r>
      <w:r w:rsidR="00D02043">
        <w:rPr>
          <w:rFonts w:ascii="Times New Roman" w:hAnsi="Times New Roman" w:cs="Times New Roman"/>
          <w:sz w:val="24"/>
          <w:szCs w:val="24"/>
        </w:rPr>
        <w:lastRenderedPageBreak/>
        <w:t xml:space="preserve">an overview level </w:t>
      </w:r>
      <w:r>
        <w:rPr>
          <w:rFonts w:ascii="Times New Roman" w:hAnsi="Times New Roman" w:cs="Times New Roman"/>
          <w:sz w:val="24"/>
          <w:szCs w:val="24"/>
        </w:rPr>
        <w:t>for the purposes addressed in sections</w:t>
      </w:r>
      <w:r w:rsidR="00F7715C">
        <w:rPr>
          <w:rFonts w:ascii="Times New Roman" w:hAnsi="Times New Roman" w:cs="Times New Roman"/>
          <w:sz w:val="24"/>
          <w:szCs w:val="24"/>
        </w:rPr>
        <w:t xml:space="preserve"> </w:t>
      </w:r>
      <w:r w:rsidR="00244896">
        <w:rPr>
          <w:rFonts w:ascii="Times New Roman" w:hAnsi="Times New Roman" w:cs="Times New Roman"/>
          <w:sz w:val="24"/>
          <w:szCs w:val="24"/>
        </w:rPr>
        <w:t>3</w:t>
      </w:r>
      <w:r w:rsidR="00F7715C">
        <w:rPr>
          <w:rFonts w:ascii="Times New Roman" w:hAnsi="Times New Roman" w:cs="Times New Roman"/>
          <w:sz w:val="24"/>
          <w:szCs w:val="24"/>
        </w:rPr>
        <w:t xml:space="preserve"> to </w:t>
      </w:r>
      <w:r w:rsidR="00244896">
        <w:rPr>
          <w:rFonts w:ascii="Times New Roman" w:hAnsi="Times New Roman" w:cs="Times New Roman"/>
          <w:sz w:val="24"/>
          <w:szCs w:val="24"/>
        </w:rPr>
        <w:t>7</w:t>
      </w:r>
      <w:r>
        <w:rPr>
          <w:rFonts w:ascii="Times New Roman" w:hAnsi="Times New Roman" w:cs="Times New Roman"/>
          <w:sz w:val="24"/>
          <w:szCs w:val="24"/>
        </w:rPr>
        <w:t>. The majority of the</w:t>
      </w:r>
      <w:r w:rsidR="0002312A">
        <w:rPr>
          <w:rFonts w:ascii="Times New Roman" w:hAnsi="Times New Roman" w:cs="Times New Roman"/>
          <w:sz w:val="24"/>
          <w:szCs w:val="24"/>
        </w:rPr>
        <w:t>se slides</w:t>
      </w:r>
      <w:r>
        <w:rPr>
          <w:rFonts w:ascii="Times New Roman" w:hAnsi="Times New Roman" w:cs="Times New Roman"/>
          <w:sz w:val="24"/>
          <w:szCs w:val="24"/>
        </w:rPr>
        <w:t xml:space="preserve"> could be used </w:t>
      </w:r>
      <w:r w:rsidR="00EA2254">
        <w:rPr>
          <w:rFonts w:ascii="Times New Roman" w:hAnsi="Times New Roman" w:cs="Times New Roman"/>
          <w:sz w:val="24"/>
          <w:szCs w:val="24"/>
        </w:rPr>
        <w:t xml:space="preserve">as a starting point </w:t>
      </w:r>
      <w:r>
        <w:rPr>
          <w:rFonts w:ascii="Times New Roman" w:hAnsi="Times New Roman" w:cs="Times New Roman"/>
          <w:sz w:val="24"/>
          <w:szCs w:val="24"/>
        </w:rPr>
        <w:t xml:space="preserve">for section </w:t>
      </w:r>
      <w:r w:rsidR="00244896">
        <w:rPr>
          <w:rFonts w:ascii="Times New Roman" w:hAnsi="Times New Roman" w:cs="Times New Roman"/>
          <w:sz w:val="24"/>
          <w:szCs w:val="24"/>
        </w:rPr>
        <w:t>3</w:t>
      </w:r>
      <w:r w:rsidR="0002312A">
        <w:rPr>
          <w:rFonts w:ascii="Times New Roman" w:hAnsi="Times New Roman" w:cs="Times New Roman"/>
          <w:sz w:val="24"/>
          <w:szCs w:val="24"/>
        </w:rPr>
        <w:t xml:space="preserve"> </w:t>
      </w:r>
      <w:r w:rsidR="00FC38B4">
        <w:rPr>
          <w:rFonts w:ascii="Times New Roman" w:hAnsi="Times New Roman" w:cs="Times New Roman"/>
          <w:sz w:val="24"/>
          <w:szCs w:val="24"/>
        </w:rPr>
        <w:t>cours</w:t>
      </w:r>
      <w:r w:rsidR="0002312A">
        <w:rPr>
          <w:rFonts w:ascii="Times New Roman" w:hAnsi="Times New Roman" w:cs="Times New Roman"/>
          <w:sz w:val="24"/>
          <w:szCs w:val="24"/>
        </w:rPr>
        <w:t xml:space="preserve">es, perhaps half of them would be relevant to some section </w:t>
      </w:r>
      <w:r w:rsidR="00244896">
        <w:rPr>
          <w:rFonts w:ascii="Times New Roman" w:hAnsi="Times New Roman" w:cs="Times New Roman"/>
          <w:sz w:val="24"/>
          <w:szCs w:val="24"/>
        </w:rPr>
        <w:t>4</w:t>
      </w:r>
      <w:r w:rsidR="0002312A">
        <w:rPr>
          <w:rFonts w:ascii="Times New Roman" w:hAnsi="Times New Roman" w:cs="Times New Roman"/>
          <w:sz w:val="24"/>
          <w:szCs w:val="24"/>
        </w:rPr>
        <w:t xml:space="preserve"> to </w:t>
      </w:r>
      <w:r w:rsidR="00244896">
        <w:rPr>
          <w:rFonts w:ascii="Times New Roman" w:hAnsi="Times New Roman" w:cs="Times New Roman"/>
          <w:sz w:val="24"/>
          <w:szCs w:val="24"/>
        </w:rPr>
        <w:t>6</w:t>
      </w:r>
      <w:r w:rsidR="0002312A">
        <w:rPr>
          <w:rFonts w:ascii="Times New Roman" w:hAnsi="Times New Roman" w:cs="Times New Roman"/>
          <w:sz w:val="24"/>
          <w:szCs w:val="24"/>
        </w:rPr>
        <w:t xml:space="preserve"> </w:t>
      </w:r>
      <w:r w:rsidR="00FC38B4">
        <w:rPr>
          <w:rFonts w:ascii="Times New Roman" w:hAnsi="Times New Roman" w:cs="Times New Roman"/>
          <w:sz w:val="24"/>
          <w:szCs w:val="24"/>
        </w:rPr>
        <w:t>cours</w:t>
      </w:r>
      <w:r w:rsidR="0002312A">
        <w:rPr>
          <w:rFonts w:ascii="Times New Roman" w:hAnsi="Times New Roman" w:cs="Times New Roman"/>
          <w:sz w:val="24"/>
          <w:szCs w:val="24"/>
        </w:rPr>
        <w:t>es, and a</w:t>
      </w:r>
      <w:r w:rsidR="00674E3F">
        <w:rPr>
          <w:rFonts w:ascii="Times New Roman" w:hAnsi="Times New Roman" w:cs="Times New Roman"/>
          <w:sz w:val="24"/>
          <w:szCs w:val="24"/>
        </w:rPr>
        <w:t xml:space="preserve"> very</w:t>
      </w:r>
      <w:r w:rsidR="0002312A">
        <w:rPr>
          <w:rFonts w:ascii="Times New Roman" w:hAnsi="Times New Roman" w:cs="Times New Roman"/>
          <w:sz w:val="24"/>
          <w:szCs w:val="24"/>
        </w:rPr>
        <w:t xml:space="preserve"> limited selection</w:t>
      </w:r>
      <w:r w:rsidR="00D9090A">
        <w:rPr>
          <w:rFonts w:ascii="Times New Roman" w:hAnsi="Times New Roman" w:cs="Times New Roman"/>
          <w:sz w:val="24"/>
          <w:szCs w:val="24"/>
        </w:rPr>
        <w:t xml:space="preserve"> </w:t>
      </w:r>
      <w:r w:rsidR="0002312A">
        <w:rPr>
          <w:rFonts w:ascii="Times New Roman" w:hAnsi="Times New Roman" w:cs="Times New Roman"/>
          <w:sz w:val="24"/>
          <w:szCs w:val="24"/>
        </w:rPr>
        <w:t xml:space="preserve">could support </w:t>
      </w:r>
      <w:r w:rsidR="00FC38B4">
        <w:rPr>
          <w:rFonts w:ascii="Times New Roman" w:hAnsi="Times New Roman" w:cs="Times New Roman"/>
          <w:sz w:val="24"/>
          <w:szCs w:val="24"/>
        </w:rPr>
        <w:t xml:space="preserve">the </w:t>
      </w:r>
      <w:r w:rsidR="00F84C51">
        <w:rPr>
          <w:rFonts w:ascii="Times New Roman" w:hAnsi="Times New Roman" w:cs="Times New Roman"/>
          <w:sz w:val="24"/>
          <w:szCs w:val="24"/>
        </w:rPr>
        <w:t>very short workshops</w:t>
      </w:r>
      <w:r w:rsidR="00226B3D">
        <w:rPr>
          <w:rFonts w:ascii="Times New Roman" w:hAnsi="Times New Roman" w:cs="Times New Roman"/>
          <w:sz w:val="24"/>
          <w:szCs w:val="24"/>
        </w:rPr>
        <w:t xml:space="preserve"> or </w:t>
      </w:r>
      <w:r w:rsidR="0002312A">
        <w:rPr>
          <w:rFonts w:ascii="Times New Roman" w:hAnsi="Times New Roman" w:cs="Times New Roman"/>
          <w:sz w:val="24"/>
          <w:szCs w:val="24"/>
        </w:rPr>
        <w:t>presentations</w:t>
      </w:r>
      <w:r w:rsidR="00356A15">
        <w:rPr>
          <w:rFonts w:ascii="Times New Roman" w:hAnsi="Times New Roman" w:cs="Times New Roman"/>
          <w:sz w:val="24"/>
          <w:szCs w:val="24"/>
        </w:rPr>
        <w:t xml:space="preserve"> discussed in section </w:t>
      </w:r>
      <w:r w:rsidR="00244896">
        <w:rPr>
          <w:rFonts w:ascii="Times New Roman" w:hAnsi="Times New Roman" w:cs="Times New Roman"/>
          <w:sz w:val="24"/>
          <w:szCs w:val="24"/>
        </w:rPr>
        <w:t>7</w:t>
      </w:r>
      <w:r w:rsidR="00FC38B4">
        <w:rPr>
          <w:rFonts w:ascii="Times New Roman" w:hAnsi="Times New Roman" w:cs="Times New Roman"/>
          <w:sz w:val="24"/>
          <w:szCs w:val="24"/>
        </w:rPr>
        <w:t>.</w:t>
      </w:r>
      <w:r w:rsidR="0002312A">
        <w:rPr>
          <w:rFonts w:ascii="Times New Roman" w:hAnsi="Times New Roman" w:cs="Times New Roman"/>
          <w:sz w:val="24"/>
          <w:szCs w:val="24"/>
        </w:rPr>
        <w:t xml:space="preserve"> </w:t>
      </w:r>
    </w:p>
    <w:p w14:paraId="53B75D65" w14:textId="754EB252" w:rsidR="00244896" w:rsidRPr="00C03962" w:rsidRDefault="00244896" w:rsidP="00865011">
      <w:pPr>
        <w:jc w:val="both"/>
        <w:rPr>
          <w:rFonts w:ascii="Times New Roman" w:hAnsi="Times New Roman" w:cs="Times New Roman"/>
          <w:sz w:val="24"/>
          <w:szCs w:val="24"/>
        </w:rPr>
      </w:pPr>
      <w:r>
        <w:rPr>
          <w:rFonts w:ascii="Times New Roman" w:hAnsi="Times New Roman" w:cs="Times New Roman"/>
          <w:sz w:val="24"/>
          <w:szCs w:val="24"/>
        </w:rPr>
        <w:t xml:space="preserve">Section 1 </w:t>
      </w:r>
      <w:r w:rsidR="00A1673F">
        <w:rPr>
          <w:rFonts w:ascii="Times New Roman" w:hAnsi="Times New Roman" w:cs="Times New Roman"/>
          <w:sz w:val="24"/>
          <w:szCs w:val="24"/>
        </w:rPr>
        <w:t xml:space="preserve">is </w:t>
      </w:r>
      <w:r w:rsidR="00E90DF0">
        <w:rPr>
          <w:rFonts w:ascii="Times New Roman" w:hAnsi="Times New Roman" w:cs="Times New Roman"/>
          <w:sz w:val="24"/>
          <w:szCs w:val="24"/>
        </w:rPr>
        <w:t>very</w:t>
      </w:r>
      <w:r w:rsidR="00A1673F">
        <w:rPr>
          <w:rFonts w:ascii="Times New Roman" w:hAnsi="Times New Roman" w:cs="Times New Roman"/>
          <w:sz w:val="24"/>
          <w:szCs w:val="24"/>
        </w:rPr>
        <w:t xml:space="preserve"> brief, in</w:t>
      </w:r>
      <w:r w:rsidR="00945ABE">
        <w:rPr>
          <w:rFonts w:ascii="Times New Roman" w:hAnsi="Times New Roman" w:cs="Times New Roman"/>
          <w:sz w:val="24"/>
          <w:szCs w:val="24"/>
        </w:rPr>
        <w:t xml:space="preserve">tended as </w:t>
      </w:r>
      <w:r w:rsidR="00E90DF0">
        <w:rPr>
          <w:rFonts w:ascii="Times New Roman" w:hAnsi="Times New Roman" w:cs="Times New Roman"/>
          <w:sz w:val="24"/>
          <w:szCs w:val="24"/>
        </w:rPr>
        <w:t xml:space="preserve">an </w:t>
      </w:r>
      <w:r w:rsidR="00221C69">
        <w:rPr>
          <w:rFonts w:ascii="Times New Roman" w:hAnsi="Times New Roman" w:cs="Times New Roman"/>
          <w:sz w:val="24"/>
          <w:szCs w:val="24"/>
        </w:rPr>
        <w:t xml:space="preserve">initiating </w:t>
      </w:r>
      <w:r w:rsidR="00A1673F">
        <w:rPr>
          <w:rFonts w:ascii="Times New Roman" w:hAnsi="Times New Roman" w:cs="Times New Roman"/>
          <w:sz w:val="24"/>
          <w:szCs w:val="24"/>
        </w:rPr>
        <w:t>overview which the discussion of section 7</w:t>
      </w:r>
      <w:r w:rsidR="00221C69">
        <w:rPr>
          <w:rFonts w:ascii="Times New Roman" w:hAnsi="Times New Roman" w:cs="Times New Roman"/>
          <w:sz w:val="24"/>
          <w:szCs w:val="24"/>
        </w:rPr>
        <w:t xml:space="preserve"> </w:t>
      </w:r>
      <w:r w:rsidR="00E90DF0">
        <w:rPr>
          <w:rFonts w:ascii="Times New Roman" w:hAnsi="Times New Roman" w:cs="Times New Roman"/>
          <w:sz w:val="24"/>
          <w:szCs w:val="24"/>
        </w:rPr>
        <w:t>can add to</w:t>
      </w:r>
      <w:r w:rsidR="009346D9">
        <w:rPr>
          <w:rFonts w:ascii="Times New Roman" w:hAnsi="Times New Roman" w:cs="Times New Roman"/>
          <w:sz w:val="24"/>
          <w:szCs w:val="24"/>
        </w:rPr>
        <w:t>,</w:t>
      </w:r>
      <w:r w:rsidR="007A4B59">
        <w:rPr>
          <w:rFonts w:ascii="Times New Roman" w:hAnsi="Times New Roman" w:cs="Times New Roman"/>
          <w:sz w:val="24"/>
          <w:szCs w:val="24"/>
        </w:rPr>
        <w:t xml:space="preserve"> revisiting </w:t>
      </w:r>
      <w:r w:rsidR="009346D9">
        <w:rPr>
          <w:rFonts w:ascii="Times New Roman" w:hAnsi="Times New Roman" w:cs="Times New Roman"/>
          <w:sz w:val="24"/>
          <w:szCs w:val="24"/>
        </w:rPr>
        <w:t xml:space="preserve">the initial </w:t>
      </w:r>
      <w:r w:rsidR="00D01150">
        <w:rPr>
          <w:rFonts w:ascii="Times New Roman" w:hAnsi="Times New Roman" w:cs="Times New Roman"/>
          <w:sz w:val="24"/>
          <w:szCs w:val="24"/>
        </w:rPr>
        <w:t xml:space="preserve">section 1 </w:t>
      </w:r>
      <w:r w:rsidR="009346D9">
        <w:rPr>
          <w:rFonts w:ascii="Times New Roman" w:hAnsi="Times New Roman" w:cs="Times New Roman"/>
          <w:sz w:val="24"/>
          <w:szCs w:val="24"/>
        </w:rPr>
        <w:t xml:space="preserve">discussion in the light of </w:t>
      </w:r>
      <w:r w:rsidR="00226B3D">
        <w:rPr>
          <w:rFonts w:ascii="Times New Roman" w:hAnsi="Times New Roman" w:cs="Times New Roman"/>
          <w:sz w:val="24"/>
          <w:szCs w:val="24"/>
        </w:rPr>
        <w:t xml:space="preserve">all </w:t>
      </w:r>
      <w:r w:rsidR="009346D9">
        <w:rPr>
          <w:rFonts w:ascii="Times New Roman" w:hAnsi="Times New Roman" w:cs="Times New Roman"/>
          <w:sz w:val="24"/>
          <w:szCs w:val="24"/>
        </w:rPr>
        <w:t>subsequent discussion</w:t>
      </w:r>
      <w:r w:rsidR="00221C69">
        <w:rPr>
          <w:rFonts w:ascii="Times New Roman" w:hAnsi="Times New Roman" w:cs="Times New Roman"/>
          <w:sz w:val="24"/>
          <w:szCs w:val="24"/>
        </w:rPr>
        <w:t>.</w:t>
      </w:r>
    </w:p>
    <w:p w14:paraId="3D171C0C" w14:textId="74D549B7" w:rsidR="00280C15" w:rsidRDefault="00865011" w:rsidP="003A753A">
      <w:pPr>
        <w:jc w:val="both"/>
        <w:rPr>
          <w:rFonts w:ascii="Times New Roman" w:hAnsi="Times New Roman" w:cs="Times New Roman"/>
          <w:sz w:val="24"/>
          <w:szCs w:val="24"/>
        </w:rPr>
      </w:pPr>
      <w:r w:rsidRPr="00C03962">
        <w:rPr>
          <w:rFonts w:ascii="Times New Roman" w:hAnsi="Times New Roman" w:cs="Times New Roman"/>
          <w:sz w:val="24"/>
          <w:szCs w:val="24"/>
        </w:rPr>
        <w:t xml:space="preserve">Section </w:t>
      </w:r>
      <w:r w:rsidR="00244896">
        <w:rPr>
          <w:rFonts w:ascii="Times New Roman" w:hAnsi="Times New Roman" w:cs="Times New Roman"/>
          <w:sz w:val="24"/>
          <w:szCs w:val="24"/>
        </w:rPr>
        <w:t>2</w:t>
      </w:r>
      <w:r w:rsidRPr="00C03962">
        <w:rPr>
          <w:rFonts w:ascii="Times New Roman" w:hAnsi="Times New Roman" w:cs="Times New Roman"/>
          <w:sz w:val="24"/>
          <w:szCs w:val="24"/>
        </w:rPr>
        <w:t xml:space="preserve"> addresses </w:t>
      </w:r>
      <w:r w:rsidR="007D530E" w:rsidRPr="00C03962">
        <w:rPr>
          <w:rFonts w:ascii="Times New Roman" w:hAnsi="Times New Roman" w:cs="Times New Roman"/>
          <w:sz w:val="24"/>
          <w:szCs w:val="24"/>
        </w:rPr>
        <w:t xml:space="preserve">a </w:t>
      </w:r>
      <w:r w:rsidR="00576C07" w:rsidRPr="00C03962">
        <w:rPr>
          <w:rFonts w:ascii="Times New Roman" w:hAnsi="Times New Roman" w:cs="Times New Roman"/>
          <w:sz w:val="24"/>
          <w:szCs w:val="24"/>
        </w:rPr>
        <w:t xml:space="preserve">university </w:t>
      </w:r>
      <w:r w:rsidR="003A753A" w:rsidRPr="00C03962">
        <w:rPr>
          <w:rFonts w:ascii="Times New Roman" w:hAnsi="Times New Roman" w:cs="Times New Roman"/>
          <w:sz w:val="24"/>
          <w:szCs w:val="24"/>
        </w:rPr>
        <w:t>course</w:t>
      </w:r>
      <w:r w:rsidR="00356A15">
        <w:rPr>
          <w:rFonts w:ascii="Times New Roman" w:hAnsi="Times New Roman" w:cs="Times New Roman"/>
          <w:sz w:val="24"/>
          <w:szCs w:val="24"/>
        </w:rPr>
        <w:t xml:space="preserve"> with the</w:t>
      </w:r>
      <w:r w:rsidR="003A753A" w:rsidRPr="00C03962">
        <w:rPr>
          <w:rFonts w:ascii="Times New Roman" w:hAnsi="Times New Roman" w:cs="Times New Roman"/>
          <w:sz w:val="24"/>
          <w:szCs w:val="24"/>
        </w:rPr>
        <w:t xml:space="preserve"> title ‘Project Risk Management’</w:t>
      </w:r>
      <w:r w:rsidR="00356A15">
        <w:rPr>
          <w:rFonts w:ascii="Times New Roman" w:hAnsi="Times New Roman" w:cs="Times New Roman"/>
          <w:sz w:val="24"/>
          <w:szCs w:val="24"/>
        </w:rPr>
        <w:t xml:space="preserve"> which uses </w:t>
      </w:r>
      <w:r w:rsidR="00356A15" w:rsidRPr="00C03962">
        <w:rPr>
          <w:rFonts w:ascii="Times New Roman" w:hAnsi="Times New Roman" w:cs="Times New Roman"/>
          <w:sz w:val="24"/>
          <w:szCs w:val="24"/>
        </w:rPr>
        <w:t xml:space="preserve">the book </w:t>
      </w:r>
      <w:r w:rsidR="00356A15" w:rsidRPr="00C03962">
        <w:rPr>
          <w:rFonts w:ascii="Times New Roman" w:hAnsi="Times New Roman" w:cs="Times New Roman"/>
          <w:i/>
          <w:sz w:val="24"/>
          <w:szCs w:val="24"/>
        </w:rPr>
        <w:t xml:space="preserve">Enlightened Planning </w:t>
      </w:r>
      <w:r w:rsidR="00356A15" w:rsidRPr="00C03962">
        <w:rPr>
          <w:rFonts w:ascii="Times New Roman" w:hAnsi="Times New Roman" w:cs="Times New Roman"/>
          <w:sz w:val="24"/>
          <w:szCs w:val="24"/>
        </w:rPr>
        <w:t xml:space="preserve">as the primary </w:t>
      </w:r>
      <w:r w:rsidR="00356A15">
        <w:rPr>
          <w:rFonts w:ascii="Times New Roman" w:hAnsi="Times New Roman" w:cs="Times New Roman"/>
          <w:sz w:val="24"/>
          <w:szCs w:val="24"/>
        </w:rPr>
        <w:t>recommended reading</w:t>
      </w:r>
      <w:r w:rsidR="00F00697">
        <w:rPr>
          <w:rFonts w:ascii="Times New Roman" w:hAnsi="Times New Roman" w:cs="Times New Roman"/>
          <w:sz w:val="24"/>
          <w:szCs w:val="24"/>
        </w:rPr>
        <w:t>.</w:t>
      </w:r>
      <w:r w:rsidR="00576C07" w:rsidRPr="00C03962">
        <w:rPr>
          <w:rFonts w:ascii="Times New Roman" w:hAnsi="Times New Roman" w:cs="Times New Roman"/>
          <w:sz w:val="24"/>
          <w:szCs w:val="24"/>
        </w:rPr>
        <w:t xml:space="preserve"> </w:t>
      </w:r>
      <w:r w:rsidR="00D9090A">
        <w:rPr>
          <w:rFonts w:ascii="Times New Roman" w:hAnsi="Times New Roman" w:cs="Times New Roman"/>
          <w:sz w:val="24"/>
          <w:szCs w:val="24"/>
        </w:rPr>
        <w:t xml:space="preserve">Section </w:t>
      </w:r>
      <w:r w:rsidR="00244896">
        <w:rPr>
          <w:rFonts w:ascii="Times New Roman" w:hAnsi="Times New Roman" w:cs="Times New Roman"/>
          <w:sz w:val="24"/>
          <w:szCs w:val="24"/>
        </w:rPr>
        <w:t>2</w:t>
      </w:r>
      <w:r w:rsidR="00D9090A">
        <w:rPr>
          <w:rFonts w:ascii="Times New Roman" w:hAnsi="Times New Roman" w:cs="Times New Roman"/>
          <w:sz w:val="24"/>
          <w:szCs w:val="24"/>
        </w:rPr>
        <w:t xml:space="preserve"> </w:t>
      </w:r>
      <w:r w:rsidR="00BE6FF4">
        <w:rPr>
          <w:rFonts w:ascii="Times New Roman" w:hAnsi="Times New Roman" w:cs="Times New Roman"/>
          <w:sz w:val="24"/>
          <w:szCs w:val="24"/>
        </w:rPr>
        <w:t>also considers</w:t>
      </w:r>
      <w:r w:rsidR="00576C07" w:rsidRPr="00C03962">
        <w:rPr>
          <w:rFonts w:ascii="Times New Roman" w:hAnsi="Times New Roman" w:cs="Times New Roman"/>
          <w:sz w:val="24"/>
          <w:szCs w:val="24"/>
        </w:rPr>
        <w:t xml:space="preserve"> related</w:t>
      </w:r>
      <w:r w:rsidR="00496A36" w:rsidRPr="00C03962">
        <w:rPr>
          <w:rFonts w:ascii="Times New Roman" w:hAnsi="Times New Roman" w:cs="Times New Roman"/>
          <w:sz w:val="24"/>
          <w:szCs w:val="24"/>
        </w:rPr>
        <w:t xml:space="preserve"> professional training courses</w:t>
      </w:r>
      <w:r w:rsidR="007576C6">
        <w:rPr>
          <w:rFonts w:ascii="Times New Roman" w:hAnsi="Times New Roman" w:cs="Times New Roman"/>
          <w:sz w:val="24"/>
          <w:szCs w:val="24"/>
        </w:rPr>
        <w:t xml:space="preserve"> and workshops</w:t>
      </w:r>
      <w:r w:rsidR="00496A36" w:rsidRPr="00C03962">
        <w:rPr>
          <w:rFonts w:ascii="Times New Roman" w:hAnsi="Times New Roman" w:cs="Times New Roman"/>
          <w:sz w:val="24"/>
          <w:szCs w:val="24"/>
        </w:rPr>
        <w:t xml:space="preserve"> provided on an in-</w:t>
      </w:r>
      <w:r w:rsidR="00E90DF0">
        <w:rPr>
          <w:rFonts w:ascii="Times New Roman" w:hAnsi="Times New Roman" w:cs="Times New Roman"/>
          <w:sz w:val="24"/>
          <w:szCs w:val="24"/>
        </w:rPr>
        <w:t>house</w:t>
      </w:r>
      <w:r w:rsidR="00496A36" w:rsidRPr="00C03962">
        <w:rPr>
          <w:rFonts w:ascii="Times New Roman" w:hAnsi="Times New Roman" w:cs="Times New Roman"/>
          <w:sz w:val="24"/>
          <w:szCs w:val="24"/>
        </w:rPr>
        <w:t xml:space="preserve"> </w:t>
      </w:r>
      <w:r w:rsidR="007576C6">
        <w:rPr>
          <w:rFonts w:ascii="Times New Roman" w:hAnsi="Times New Roman" w:cs="Times New Roman"/>
          <w:sz w:val="24"/>
          <w:szCs w:val="24"/>
        </w:rPr>
        <w:t xml:space="preserve">or open </w:t>
      </w:r>
      <w:r w:rsidR="00496A36" w:rsidRPr="00C03962">
        <w:rPr>
          <w:rFonts w:ascii="Times New Roman" w:hAnsi="Times New Roman" w:cs="Times New Roman"/>
          <w:sz w:val="24"/>
          <w:szCs w:val="24"/>
        </w:rPr>
        <w:t>basis</w:t>
      </w:r>
      <w:r w:rsidR="004A377A" w:rsidRPr="00C03962">
        <w:rPr>
          <w:rFonts w:ascii="Times New Roman" w:hAnsi="Times New Roman" w:cs="Times New Roman"/>
          <w:sz w:val="24"/>
          <w:szCs w:val="24"/>
        </w:rPr>
        <w:t xml:space="preserve"> which can use comparable slides with a different emphasis</w:t>
      </w:r>
      <w:r w:rsidR="00375046" w:rsidRPr="00C03962">
        <w:rPr>
          <w:rFonts w:ascii="Times New Roman" w:hAnsi="Times New Roman" w:cs="Times New Roman"/>
          <w:sz w:val="24"/>
          <w:szCs w:val="24"/>
        </w:rPr>
        <w:t xml:space="preserve"> tailored</w:t>
      </w:r>
      <w:r w:rsidR="004A377A" w:rsidRPr="00C03962">
        <w:rPr>
          <w:rFonts w:ascii="Times New Roman" w:hAnsi="Times New Roman" w:cs="Times New Roman"/>
          <w:sz w:val="24"/>
          <w:szCs w:val="24"/>
        </w:rPr>
        <w:t xml:space="preserve"> to suit th</w:t>
      </w:r>
      <w:r w:rsidR="00CE45B4" w:rsidRPr="00C03962">
        <w:rPr>
          <w:rFonts w:ascii="Times New Roman" w:hAnsi="Times New Roman" w:cs="Times New Roman"/>
          <w:sz w:val="24"/>
          <w:szCs w:val="24"/>
        </w:rPr>
        <w:t>e participants</w:t>
      </w:r>
      <w:r w:rsidR="0032524C" w:rsidRPr="00C03962">
        <w:rPr>
          <w:rFonts w:ascii="Times New Roman" w:hAnsi="Times New Roman" w:cs="Times New Roman"/>
          <w:sz w:val="24"/>
          <w:szCs w:val="24"/>
        </w:rPr>
        <w:t xml:space="preserve"> and the length of the course</w:t>
      </w:r>
      <w:r w:rsidR="007576C6">
        <w:rPr>
          <w:rFonts w:ascii="Times New Roman" w:hAnsi="Times New Roman" w:cs="Times New Roman"/>
          <w:sz w:val="24"/>
          <w:szCs w:val="24"/>
        </w:rPr>
        <w:t xml:space="preserve"> or workshop</w:t>
      </w:r>
      <w:r w:rsidR="00E70C1A">
        <w:rPr>
          <w:rFonts w:ascii="Times New Roman" w:hAnsi="Times New Roman" w:cs="Times New Roman"/>
          <w:sz w:val="24"/>
          <w:szCs w:val="24"/>
        </w:rPr>
        <w:t>. P</w:t>
      </w:r>
      <w:r w:rsidR="00280C15">
        <w:rPr>
          <w:rFonts w:ascii="Times New Roman" w:hAnsi="Times New Roman" w:cs="Times New Roman"/>
          <w:sz w:val="24"/>
          <w:szCs w:val="24"/>
        </w:rPr>
        <w:t xml:space="preserve">roviding a copy of </w:t>
      </w:r>
      <w:r w:rsidR="00280C15">
        <w:rPr>
          <w:rFonts w:ascii="Times New Roman" w:hAnsi="Times New Roman" w:cs="Times New Roman"/>
          <w:i/>
          <w:sz w:val="24"/>
          <w:szCs w:val="24"/>
        </w:rPr>
        <w:t>Enlightened Planning</w:t>
      </w:r>
      <w:r w:rsidR="00280C15">
        <w:rPr>
          <w:rFonts w:ascii="Times New Roman" w:hAnsi="Times New Roman" w:cs="Times New Roman"/>
          <w:sz w:val="24"/>
          <w:szCs w:val="24"/>
        </w:rPr>
        <w:t xml:space="preserve"> as part of the </w:t>
      </w:r>
      <w:r w:rsidR="00E70C1A">
        <w:rPr>
          <w:rFonts w:ascii="Times New Roman" w:hAnsi="Times New Roman" w:cs="Times New Roman"/>
          <w:sz w:val="24"/>
          <w:szCs w:val="24"/>
        </w:rPr>
        <w:t xml:space="preserve">professional </w:t>
      </w:r>
      <w:r w:rsidR="00280C15">
        <w:rPr>
          <w:rFonts w:ascii="Times New Roman" w:hAnsi="Times New Roman" w:cs="Times New Roman"/>
          <w:sz w:val="24"/>
          <w:szCs w:val="24"/>
        </w:rPr>
        <w:t>course/workshop package of supporting materials</w:t>
      </w:r>
      <w:r w:rsidR="00E70C1A">
        <w:rPr>
          <w:rFonts w:ascii="Times New Roman" w:hAnsi="Times New Roman" w:cs="Times New Roman"/>
          <w:sz w:val="24"/>
          <w:szCs w:val="24"/>
        </w:rPr>
        <w:t xml:space="preserve"> would be normal practice</w:t>
      </w:r>
      <w:r w:rsidR="002F6804" w:rsidRPr="00C03962">
        <w:rPr>
          <w:rFonts w:ascii="Times New Roman" w:hAnsi="Times New Roman" w:cs="Times New Roman"/>
          <w:sz w:val="24"/>
          <w:szCs w:val="24"/>
        </w:rPr>
        <w:t>.</w:t>
      </w:r>
      <w:r w:rsidR="007A4B59">
        <w:rPr>
          <w:rFonts w:ascii="Times New Roman" w:hAnsi="Times New Roman" w:cs="Times New Roman"/>
          <w:sz w:val="24"/>
          <w:szCs w:val="24"/>
        </w:rPr>
        <w:t xml:space="preserve"> The nature of this university course has been driven by the evolution of the professional courses and workshops more than the other way round, and the section 2 discussion reflects this</w:t>
      </w:r>
      <w:r w:rsidR="009346D9">
        <w:rPr>
          <w:rFonts w:ascii="Times New Roman" w:hAnsi="Times New Roman" w:cs="Times New Roman"/>
          <w:sz w:val="24"/>
          <w:szCs w:val="24"/>
        </w:rPr>
        <w:t xml:space="preserve"> when directly relevant.</w:t>
      </w:r>
      <w:r w:rsidR="002F6804" w:rsidRPr="00C03962">
        <w:rPr>
          <w:rFonts w:ascii="Times New Roman" w:hAnsi="Times New Roman" w:cs="Times New Roman"/>
          <w:sz w:val="24"/>
          <w:szCs w:val="24"/>
        </w:rPr>
        <w:t xml:space="preserve"> </w:t>
      </w:r>
    </w:p>
    <w:p w14:paraId="41543CD1" w14:textId="41FB2570" w:rsidR="00280C15" w:rsidRDefault="00F00697" w:rsidP="003A753A">
      <w:pPr>
        <w:jc w:val="both"/>
        <w:rPr>
          <w:rFonts w:ascii="Times New Roman" w:hAnsi="Times New Roman" w:cs="Times New Roman"/>
          <w:sz w:val="24"/>
          <w:szCs w:val="24"/>
        </w:rPr>
      </w:pPr>
      <w:r w:rsidRPr="00356A15">
        <w:rPr>
          <w:rFonts w:ascii="Times New Roman" w:hAnsi="Times New Roman" w:cs="Times New Roman"/>
          <w:sz w:val="24"/>
          <w:szCs w:val="24"/>
        </w:rPr>
        <w:t>In</w:t>
      </w:r>
      <w:r>
        <w:rPr>
          <w:rFonts w:ascii="Times New Roman" w:hAnsi="Times New Roman" w:cs="Times New Roman"/>
          <w:sz w:val="24"/>
          <w:szCs w:val="24"/>
        </w:rPr>
        <w:t xml:space="preserve"> both </w:t>
      </w:r>
      <w:r w:rsidR="00E70C1A">
        <w:rPr>
          <w:rFonts w:ascii="Times New Roman" w:hAnsi="Times New Roman" w:cs="Times New Roman"/>
          <w:sz w:val="24"/>
          <w:szCs w:val="24"/>
        </w:rPr>
        <w:t>professional and university course</w:t>
      </w:r>
      <w:r w:rsidR="00226B3D">
        <w:rPr>
          <w:rFonts w:ascii="Times New Roman" w:hAnsi="Times New Roman" w:cs="Times New Roman"/>
          <w:sz w:val="24"/>
          <w:szCs w:val="24"/>
        </w:rPr>
        <w:t xml:space="preserve"> and </w:t>
      </w:r>
      <w:r w:rsidR="00D02043">
        <w:rPr>
          <w:rFonts w:ascii="Times New Roman" w:hAnsi="Times New Roman" w:cs="Times New Roman"/>
          <w:sz w:val="24"/>
          <w:szCs w:val="24"/>
        </w:rPr>
        <w:t>workshop</w:t>
      </w:r>
      <w:r w:rsidR="00E70C1A">
        <w:rPr>
          <w:rFonts w:ascii="Times New Roman" w:hAnsi="Times New Roman" w:cs="Times New Roman"/>
          <w:sz w:val="24"/>
          <w:szCs w:val="24"/>
        </w:rPr>
        <w:t xml:space="preserve"> </w:t>
      </w:r>
      <w:r>
        <w:rPr>
          <w:rFonts w:ascii="Times New Roman" w:hAnsi="Times New Roman" w:cs="Times New Roman"/>
          <w:sz w:val="24"/>
          <w:szCs w:val="24"/>
        </w:rPr>
        <w:t>contexts ‘Project Risk Management’</w:t>
      </w:r>
      <w:r w:rsidR="008F2CA9">
        <w:rPr>
          <w:rFonts w:ascii="Times New Roman" w:hAnsi="Times New Roman" w:cs="Times New Roman"/>
          <w:sz w:val="24"/>
          <w:szCs w:val="24"/>
        </w:rPr>
        <w:t xml:space="preserve">, </w:t>
      </w:r>
      <w:r w:rsidRPr="00C03962">
        <w:rPr>
          <w:rFonts w:ascii="Times New Roman" w:hAnsi="Times New Roman" w:cs="Times New Roman"/>
          <w:sz w:val="24"/>
          <w:szCs w:val="24"/>
        </w:rPr>
        <w:t xml:space="preserve">the mainstream term for this </w:t>
      </w:r>
      <w:r>
        <w:rPr>
          <w:rFonts w:ascii="Times New Roman" w:hAnsi="Times New Roman" w:cs="Times New Roman"/>
          <w:sz w:val="24"/>
          <w:szCs w:val="24"/>
        </w:rPr>
        <w:t xml:space="preserve">management </w:t>
      </w:r>
      <w:r w:rsidRPr="00C03962">
        <w:rPr>
          <w:rFonts w:ascii="Times New Roman" w:hAnsi="Times New Roman" w:cs="Times New Roman"/>
          <w:sz w:val="24"/>
          <w:szCs w:val="24"/>
        </w:rPr>
        <w:t>area</w:t>
      </w:r>
      <w:r w:rsidR="008F2CA9">
        <w:rPr>
          <w:rFonts w:ascii="Times New Roman" w:hAnsi="Times New Roman" w:cs="Times New Roman"/>
          <w:sz w:val="24"/>
          <w:szCs w:val="24"/>
        </w:rPr>
        <w:t xml:space="preserve">, </w:t>
      </w:r>
      <w:r w:rsidRPr="00C03962">
        <w:rPr>
          <w:rFonts w:ascii="Times New Roman" w:hAnsi="Times New Roman" w:cs="Times New Roman"/>
          <w:sz w:val="24"/>
          <w:szCs w:val="24"/>
        </w:rPr>
        <w:t>is arguably</w:t>
      </w:r>
      <w:r w:rsidR="00244896">
        <w:rPr>
          <w:rFonts w:ascii="Times New Roman" w:hAnsi="Times New Roman" w:cs="Times New Roman"/>
          <w:sz w:val="24"/>
          <w:szCs w:val="24"/>
        </w:rPr>
        <w:t xml:space="preserve"> both</w:t>
      </w:r>
      <w:r w:rsidRPr="00C03962">
        <w:rPr>
          <w:rFonts w:ascii="Times New Roman" w:hAnsi="Times New Roman" w:cs="Times New Roman"/>
          <w:sz w:val="24"/>
          <w:szCs w:val="24"/>
        </w:rPr>
        <w:t xml:space="preserve"> </w:t>
      </w:r>
      <w:r w:rsidR="00D139E6">
        <w:rPr>
          <w:rFonts w:ascii="Times New Roman" w:hAnsi="Times New Roman" w:cs="Times New Roman"/>
          <w:sz w:val="24"/>
          <w:szCs w:val="24"/>
        </w:rPr>
        <w:t xml:space="preserve">inappropriate and </w:t>
      </w:r>
      <w:r w:rsidRPr="00C03962">
        <w:rPr>
          <w:rFonts w:ascii="Times New Roman" w:hAnsi="Times New Roman" w:cs="Times New Roman"/>
          <w:sz w:val="24"/>
          <w:szCs w:val="24"/>
        </w:rPr>
        <w:t>out-of-date</w:t>
      </w:r>
      <w:r w:rsidR="005B2726">
        <w:rPr>
          <w:rFonts w:ascii="Times New Roman" w:hAnsi="Times New Roman" w:cs="Times New Roman"/>
          <w:sz w:val="24"/>
          <w:szCs w:val="24"/>
        </w:rPr>
        <w:t>. The reason is</w:t>
      </w:r>
      <w:r w:rsidRPr="00C03962">
        <w:rPr>
          <w:rFonts w:ascii="Times New Roman" w:hAnsi="Times New Roman" w:cs="Times New Roman"/>
          <w:sz w:val="24"/>
          <w:szCs w:val="24"/>
        </w:rPr>
        <w:t xml:space="preserve"> </w:t>
      </w:r>
      <w:r>
        <w:rPr>
          <w:rFonts w:ascii="Times New Roman" w:hAnsi="Times New Roman" w:cs="Times New Roman"/>
          <w:sz w:val="24"/>
          <w:szCs w:val="24"/>
        </w:rPr>
        <w:t>because it implies a</w:t>
      </w:r>
      <w:r w:rsidR="00D139E6">
        <w:rPr>
          <w:rFonts w:ascii="Times New Roman" w:hAnsi="Times New Roman" w:cs="Times New Roman"/>
          <w:sz w:val="24"/>
          <w:szCs w:val="24"/>
        </w:rPr>
        <w:t xml:space="preserve"> focus which is</w:t>
      </w:r>
      <w:r w:rsidR="00356A15">
        <w:rPr>
          <w:rFonts w:ascii="Times New Roman" w:hAnsi="Times New Roman" w:cs="Times New Roman"/>
          <w:sz w:val="24"/>
          <w:szCs w:val="24"/>
        </w:rPr>
        <w:t xml:space="preserve"> usually</w:t>
      </w:r>
      <w:r w:rsidR="00D139E6">
        <w:rPr>
          <w:rFonts w:ascii="Times New Roman" w:hAnsi="Times New Roman" w:cs="Times New Roman"/>
          <w:sz w:val="24"/>
          <w:szCs w:val="24"/>
        </w:rPr>
        <w:t xml:space="preserve"> </w:t>
      </w:r>
      <w:r w:rsidR="00280C15">
        <w:rPr>
          <w:rFonts w:ascii="Times New Roman" w:hAnsi="Times New Roman" w:cs="Times New Roman"/>
          <w:sz w:val="24"/>
          <w:szCs w:val="24"/>
        </w:rPr>
        <w:t xml:space="preserve">far </w:t>
      </w:r>
      <w:r w:rsidR="00D139E6">
        <w:rPr>
          <w:rFonts w:ascii="Times New Roman" w:hAnsi="Times New Roman" w:cs="Times New Roman"/>
          <w:sz w:val="24"/>
          <w:szCs w:val="24"/>
        </w:rPr>
        <w:t xml:space="preserve">too </w:t>
      </w:r>
      <w:r>
        <w:rPr>
          <w:rFonts w:ascii="Times New Roman" w:hAnsi="Times New Roman" w:cs="Times New Roman"/>
          <w:sz w:val="24"/>
          <w:szCs w:val="24"/>
        </w:rPr>
        <w:t xml:space="preserve">narrow </w:t>
      </w:r>
      <w:r w:rsidR="008F2CA9">
        <w:rPr>
          <w:rFonts w:ascii="Times New Roman" w:hAnsi="Times New Roman" w:cs="Times New Roman"/>
          <w:sz w:val="24"/>
          <w:szCs w:val="24"/>
        </w:rPr>
        <w:t xml:space="preserve">for reasons addressed by the section </w:t>
      </w:r>
      <w:r w:rsidR="00244896">
        <w:rPr>
          <w:rFonts w:ascii="Times New Roman" w:hAnsi="Times New Roman" w:cs="Times New Roman"/>
          <w:sz w:val="24"/>
          <w:szCs w:val="24"/>
        </w:rPr>
        <w:t>2</w:t>
      </w:r>
      <w:r w:rsidR="008F2CA9">
        <w:rPr>
          <w:rFonts w:ascii="Times New Roman" w:hAnsi="Times New Roman" w:cs="Times New Roman"/>
          <w:sz w:val="24"/>
          <w:szCs w:val="24"/>
        </w:rPr>
        <w:t xml:space="preserve"> </w:t>
      </w:r>
      <w:r w:rsidR="00E70C1A">
        <w:rPr>
          <w:rFonts w:ascii="Times New Roman" w:hAnsi="Times New Roman" w:cs="Times New Roman"/>
          <w:sz w:val="24"/>
          <w:szCs w:val="24"/>
        </w:rPr>
        <w:t>discussion</w:t>
      </w:r>
      <w:r w:rsidR="005B2726">
        <w:rPr>
          <w:rFonts w:ascii="Times New Roman" w:hAnsi="Times New Roman" w:cs="Times New Roman"/>
          <w:sz w:val="24"/>
          <w:szCs w:val="24"/>
        </w:rPr>
        <w:t>, elaborated in both books</w:t>
      </w:r>
      <w:r>
        <w:rPr>
          <w:rFonts w:ascii="Times New Roman" w:hAnsi="Times New Roman" w:cs="Times New Roman"/>
          <w:sz w:val="24"/>
          <w:szCs w:val="24"/>
        </w:rPr>
        <w:t xml:space="preserve">. </w:t>
      </w:r>
    </w:p>
    <w:p w14:paraId="16C9FB2D" w14:textId="4431F692" w:rsidR="00223EB4" w:rsidRDefault="00DA62B4" w:rsidP="003A753A">
      <w:pPr>
        <w:jc w:val="both"/>
        <w:rPr>
          <w:rFonts w:ascii="Times New Roman" w:hAnsi="Times New Roman" w:cs="Times New Roman"/>
          <w:sz w:val="24"/>
          <w:szCs w:val="24"/>
        </w:rPr>
      </w:pPr>
      <w:r>
        <w:rPr>
          <w:rFonts w:ascii="Times New Roman" w:hAnsi="Times New Roman" w:cs="Times New Roman"/>
          <w:sz w:val="24"/>
          <w:szCs w:val="24"/>
        </w:rPr>
        <w:t>S</w:t>
      </w:r>
      <w:r w:rsidR="002F6804" w:rsidRPr="00C03962">
        <w:rPr>
          <w:rFonts w:ascii="Times New Roman" w:hAnsi="Times New Roman" w:cs="Times New Roman"/>
          <w:sz w:val="24"/>
          <w:szCs w:val="24"/>
        </w:rPr>
        <w:t>ection</w:t>
      </w:r>
      <w:r w:rsidR="00C0414D" w:rsidRPr="00C03962">
        <w:rPr>
          <w:rFonts w:ascii="Times New Roman" w:hAnsi="Times New Roman" w:cs="Times New Roman"/>
          <w:sz w:val="24"/>
          <w:szCs w:val="24"/>
        </w:rPr>
        <w:t xml:space="preserve"> </w:t>
      </w:r>
      <w:r w:rsidR="00244896">
        <w:rPr>
          <w:rFonts w:ascii="Times New Roman" w:hAnsi="Times New Roman" w:cs="Times New Roman"/>
          <w:sz w:val="24"/>
          <w:szCs w:val="24"/>
        </w:rPr>
        <w:t>2</w:t>
      </w:r>
      <w:r w:rsidR="00CE45B4" w:rsidRPr="00C03962">
        <w:rPr>
          <w:rFonts w:ascii="Times New Roman" w:hAnsi="Times New Roman" w:cs="Times New Roman"/>
          <w:sz w:val="24"/>
          <w:szCs w:val="24"/>
        </w:rPr>
        <w:t xml:space="preserve"> discussion </w:t>
      </w:r>
      <w:r w:rsidR="002F6804" w:rsidRPr="00C03962">
        <w:rPr>
          <w:rFonts w:ascii="Times New Roman" w:hAnsi="Times New Roman" w:cs="Times New Roman"/>
          <w:sz w:val="24"/>
          <w:szCs w:val="24"/>
        </w:rPr>
        <w:t xml:space="preserve">is </w:t>
      </w:r>
      <w:r>
        <w:rPr>
          <w:rFonts w:ascii="Times New Roman" w:hAnsi="Times New Roman" w:cs="Times New Roman"/>
          <w:sz w:val="24"/>
          <w:szCs w:val="24"/>
        </w:rPr>
        <w:t xml:space="preserve">focussed on </w:t>
      </w:r>
      <w:r w:rsidR="002F6804" w:rsidRPr="00C03962">
        <w:rPr>
          <w:rFonts w:ascii="Times New Roman" w:hAnsi="Times New Roman" w:cs="Times New Roman"/>
          <w:sz w:val="24"/>
          <w:szCs w:val="24"/>
        </w:rPr>
        <w:t>the only area</w:t>
      </w:r>
      <w:r w:rsidR="004D6ACF" w:rsidRPr="00C03962">
        <w:rPr>
          <w:rFonts w:ascii="Times New Roman" w:hAnsi="Times New Roman" w:cs="Times New Roman"/>
          <w:sz w:val="24"/>
          <w:szCs w:val="24"/>
        </w:rPr>
        <w:t xml:space="preserve"> where </w:t>
      </w:r>
      <w:r w:rsidR="002F6804" w:rsidRPr="00C03962">
        <w:rPr>
          <w:rFonts w:ascii="Times New Roman" w:hAnsi="Times New Roman" w:cs="Times New Roman"/>
          <w:sz w:val="24"/>
          <w:szCs w:val="24"/>
        </w:rPr>
        <w:t>I have current experience of</w:t>
      </w:r>
      <w:r w:rsidR="004D6ACF" w:rsidRPr="00C03962">
        <w:rPr>
          <w:rFonts w:ascii="Times New Roman" w:hAnsi="Times New Roman" w:cs="Times New Roman"/>
          <w:sz w:val="24"/>
          <w:szCs w:val="24"/>
        </w:rPr>
        <w:t xml:space="preserve"> using </w:t>
      </w:r>
      <w:r w:rsidR="004D6ACF" w:rsidRPr="00C03962">
        <w:rPr>
          <w:rFonts w:ascii="Times New Roman" w:hAnsi="Times New Roman" w:cs="Times New Roman"/>
          <w:i/>
          <w:sz w:val="24"/>
          <w:szCs w:val="24"/>
        </w:rPr>
        <w:t>Enlightened Planning</w:t>
      </w:r>
      <w:r w:rsidR="004D6ACF" w:rsidRPr="00C03962">
        <w:rPr>
          <w:rFonts w:ascii="Times New Roman" w:hAnsi="Times New Roman" w:cs="Times New Roman"/>
          <w:sz w:val="24"/>
          <w:szCs w:val="24"/>
        </w:rPr>
        <w:t xml:space="preserve"> as the primary book</w:t>
      </w:r>
      <w:r w:rsidR="005D2FC9">
        <w:rPr>
          <w:rFonts w:ascii="Times New Roman" w:hAnsi="Times New Roman" w:cs="Times New Roman"/>
          <w:sz w:val="24"/>
          <w:szCs w:val="24"/>
        </w:rPr>
        <w:t xml:space="preserve"> for a comprehensive course</w:t>
      </w:r>
      <w:r w:rsidR="004D6ACF" w:rsidRPr="00C03962">
        <w:rPr>
          <w:rFonts w:ascii="Times New Roman" w:hAnsi="Times New Roman" w:cs="Times New Roman"/>
          <w:sz w:val="24"/>
          <w:szCs w:val="24"/>
        </w:rPr>
        <w:t>, building on</w:t>
      </w:r>
      <w:r w:rsidR="005241FB" w:rsidRPr="00C03962">
        <w:rPr>
          <w:rFonts w:ascii="Times New Roman" w:hAnsi="Times New Roman" w:cs="Times New Roman"/>
          <w:sz w:val="24"/>
          <w:szCs w:val="24"/>
        </w:rPr>
        <w:t xml:space="preserve"> more than</w:t>
      </w:r>
      <w:r w:rsidR="004D6ACF" w:rsidRPr="00C03962">
        <w:rPr>
          <w:rFonts w:ascii="Times New Roman" w:hAnsi="Times New Roman" w:cs="Times New Roman"/>
          <w:sz w:val="24"/>
          <w:szCs w:val="24"/>
        </w:rPr>
        <w:t xml:space="preserve"> </w:t>
      </w:r>
      <w:r w:rsidR="00244896">
        <w:rPr>
          <w:rFonts w:ascii="Times New Roman" w:hAnsi="Times New Roman" w:cs="Times New Roman"/>
          <w:sz w:val="24"/>
          <w:szCs w:val="24"/>
        </w:rPr>
        <w:t>three decades</w:t>
      </w:r>
      <w:r w:rsidR="004D6ACF" w:rsidRPr="00C03962">
        <w:rPr>
          <w:rFonts w:ascii="Times New Roman" w:hAnsi="Times New Roman" w:cs="Times New Roman"/>
          <w:sz w:val="24"/>
          <w:szCs w:val="24"/>
        </w:rPr>
        <w:t xml:space="preserve"> of providing directly related professional </w:t>
      </w:r>
      <w:r w:rsidR="00D139E6">
        <w:rPr>
          <w:rFonts w:ascii="Times New Roman" w:hAnsi="Times New Roman" w:cs="Times New Roman"/>
          <w:sz w:val="24"/>
          <w:szCs w:val="24"/>
        </w:rPr>
        <w:t>courses</w:t>
      </w:r>
      <w:r w:rsidR="007576C6">
        <w:rPr>
          <w:rFonts w:ascii="Times New Roman" w:hAnsi="Times New Roman" w:cs="Times New Roman"/>
          <w:sz w:val="24"/>
          <w:szCs w:val="24"/>
        </w:rPr>
        <w:t xml:space="preserve"> and workshops</w:t>
      </w:r>
      <w:r w:rsidR="00D139E6">
        <w:rPr>
          <w:rFonts w:ascii="Times New Roman" w:hAnsi="Times New Roman" w:cs="Times New Roman"/>
          <w:sz w:val="24"/>
          <w:szCs w:val="24"/>
        </w:rPr>
        <w:t xml:space="preserve"> on an </w:t>
      </w:r>
      <w:r w:rsidR="00662152" w:rsidRPr="00C03962">
        <w:rPr>
          <w:rFonts w:ascii="Times New Roman" w:hAnsi="Times New Roman" w:cs="Times New Roman"/>
          <w:sz w:val="24"/>
          <w:szCs w:val="24"/>
        </w:rPr>
        <w:t>open and in-</w:t>
      </w:r>
      <w:r w:rsidR="00082F36">
        <w:rPr>
          <w:rFonts w:ascii="Times New Roman" w:hAnsi="Times New Roman" w:cs="Times New Roman"/>
          <w:sz w:val="24"/>
          <w:szCs w:val="24"/>
        </w:rPr>
        <w:t>house</w:t>
      </w:r>
      <w:r w:rsidR="004D6ACF" w:rsidRPr="00C03962">
        <w:rPr>
          <w:rFonts w:ascii="Times New Roman" w:hAnsi="Times New Roman" w:cs="Times New Roman"/>
          <w:sz w:val="24"/>
          <w:szCs w:val="24"/>
        </w:rPr>
        <w:t xml:space="preserve"> </w:t>
      </w:r>
      <w:r w:rsidR="00D139E6">
        <w:rPr>
          <w:rFonts w:ascii="Times New Roman" w:hAnsi="Times New Roman" w:cs="Times New Roman"/>
          <w:sz w:val="24"/>
          <w:szCs w:val="24"/>
        </w:rPr>
        <w:t>basis</w:t>
      </w:r>
      <w:r w:rsidR="004D6ACF" w:rsidRPr="00C03962">
        <w:rPr>
          <w:rFonts w:ascii="Times New Roman" w:hAnsi="Times New Roman" w:cs="Times New Roman"/>
          <w:sz w:val="24"/>
          <w:szCs w:val="24"/>
        </w:rPr>
        <w:t xml:space="preserve"> as well as university courses.</w:t>
      </w:r>
      <w:r w:rsidR="006B3DB7" w:rsidRPr="00C03962">
        <w:rPr>
          <w:rFonts w:ascii="Times New Roman" w:hAnsi="Times New Roman" w:cs="Times New Roman"/>
          <w:sz w:val="24"/>
          <w:szCs w:val="24"/>
        </w:rPr>
        <w:t xml:space="preserve"> </w:t>
      </w:r>
      <w:r w:rsidR="003351B3">
        <w:rPr>
          <w:rFonts w:ascii="Times New Roman" w:hAnsi="Times New Roman" w:cs="Times New Roman"/>
          <w:sz w:val="24"/>
          <w:szCs w:val="24"/>
        </w:rPr>
        <w:t>S</w:t>
      </w:r>
      <w:r w:rsidR="006B3DB7" w:rsidRPr="00C03962">
        <w:rPr>
          <w:rFonts w:ascii="Times New Roman" w:hAnsi="Times New Roman" w:cs="Times New Roman"/>
          <w:sz w:val="24"/>
          <w:szCs w:val="24"/>
        </w:rPr>
        <w:t xml:space="preserve">ections </w:t>
      </w:r>
      <w:r w:rsidR="00223EB4">
        <w:rPr>
          <w:rFonts w:ascii="Times New Roman" w:hAnsi="Times New Roman" w:cs="Times New Roman"/>
          <w:sz w:val="24"/>
          <w:szCs w:val="24"/>
        </w:rPr>
        <w:t>3</w:t>
      </w:r>
      <w:r w:rsidR="006B3DB7" w:rsidRPr="00C03962">
        <w:rPr>
          <w:rFonts w:ascii="Times New Roman" w:hAnsi="Times New Roman" w:cs="Times New Roman"/>
          <w:sz w:val="24"/>
          <w:szCs w:val="24"/>
        </w:rPr>
        <w:t xml:space="preserve"> to </w:t>
      </w:r>
      <w:r w:rsidR="00223EB4">
        <w:rPr>
          <w:rFonts w:ascii="Times New Roman" w:hAnsi="Times New Roman" w:cs="Times New Roman"/>
          <w:sz w:val="24"/>
          <w:szCs w:val="24"/>
        </w:rPr>
        <w:t>7</w:t>
      </w:r>
      <w:r w:rsidR="006B3DB7" w:rsidRPr="00C03962">
        <w:rPr>
          <w:rFonts w:ascii="Times New Roman" w:hAnsi="Times New Roman" w:cs="Times New Roman"/>
          <w:sz w:val="24"/>
          <w:szCs w:val="24"/>
        </w:rPr>
        <w:t xml:space="preserve"> </w:t>
      </w:r>
      <w:r w:rsidR="00870170" w:rsidRPr="00C03962">
        <w:rPr>
          <w:rFonts w:ascii="Times New Roman" w:hAnsi="Times New Roman" w:cs="Times New Roman"/>
          <w:sz w:val="24"/>
          <w:szCs w:val="24"/>
        </w:rPr>
        <w:t xml:space="preserve">successively </w:t>
      </w:r>
      <w:r w:rsidR="006B3DB7" w:rsidRPr="00C03962">
        <w:rPr>
          <w:rFonts w:ascii="Times New Roman" w:hAnsi="Times New Roman" w:cs="Times New Roman"/>
          <w:sz w:val="24"/>
          <w:szCs w:val="24"/>
        </w:rPr>
        <w:t xml:space="preserve">build on </w:t>
      </w:r>
      <w:r w:rsidR="00870170" w:rsidRPr="00C03962">
        <w:rPr>
          <w:rFonts w:ascii="Times New Roman" w:hAnsi="Times New Roman" w:cs="Times New Roman"/>
          <w:sz w:val="24"/>
          <w:szCs w:val="24"/>
        </w:rPr>
        <w:t xml:space="preserve">preceding sections, </w:t>
      </w:r>
      <w:r>
        <w:rPr>
          <w:rFonts w:ascii="Times New Roman" w:hAnsi="Times New Roman" w:cs="Times New Roman"/>
          <w:sz w:val="24"/>
          <w:szCs w:val="24"/>
        </w:rPr>
        <w:t xml:space="preserve">making direct use of the experience underlying areas discussed earlier as well as experience underlying the areas being addressed directly. This approach </w:t>
      </w:r>
      <w:r w:rsidR="007A4B59">
        <w:rPr>
          <w:rFonts w:ascii="Times New Roman" w:hAnsi="Times New Roman" w:cs="Times New Roman"/>
          <w:sz w:val="24"/>
          <w:szCs w:val="24"/>
        </w:rPr>
        <w:t xml:space="preserve">to </w:t>
      </w:r>
      <w:r w:rsidR="00D01150">
        <w:rPr>
          <w:rFonts w:ascii="Times New Roman" w:hAnsi="Times New Roman" w:cs="Times New Roman"/>
          <w:sz w:val="24"/>
          <w:szCs w:val="24"/>
        </w:rPr>
        <w:t>writing these notes</w:t>
      </w:r>
      <w:r w:rsidR="007A4B59">
        <w:rPr>
          <w:rFonts w:ascii="Times New Roman" w:hAnsi="Times New Roman" w:cs="Times New Roman"/>
          <w:sz w:val="24"/>
          <w:szCs w:val="24"/>
        </w:rPr>
        <w:t xml:space="preserve"> </w:t>
      </w:r>
      <w:r>
        <w:rPr>
          <w:rFonts w:ascii="Times New Roman" w:hAnsi="Times New Roman" w:cs="Times New Roman"/>
          <w:sz w:val="24"/>
          <w:szCs w:val="24"/>
        </w:rPr>
        <w:t xml:space="preserve">means that section </w:t>
      </w:r>
      <w:r w:rsidR="00223EB4">
        <w:rPr>
          <w:rFonts w:ascii="Times New Roman" w:hAnsi="Times New Roman" w:cs="Times New Roman"/>
          <w:sz w:val="24"/>
          <w:szCs w:val="24"/>
        </w:rPr>
        <w:t>2</w:t>
      </w:r>
      <w:r>
        <w:rPr>
          <w:rFonts w:ascii="Times New Roman" w:hAnsi="Times New Roman" w:cs="Times New Roman"/>
          <w:sz w:val="24"/>
          <w:szCs w:val="24"/>
        </w:rPr>
        <w:t xml:space="preserve"> is relatively long, sections </w:t>
      </w:r>
      <w:r w:rsidR="00223EB4">
        <w:rPr>
          <w:rFonts w:ascii="Times New Roman" w:hAnsi="Times New Roman" w:cs="Times New Roman"/>
          <w:sz w:val="24"/>
          <w:szCs w:val="24"/>
        </w:rPr>
        <w:t>3</w:t>
      </w:r>
      <w:r>
        <w:rPr>
          <w:rFonts w:ascii="Times New Roman" w:hAnsi="Times New Roman" w:cs="Times New Roman"/>
          <w:sz w:val="24"/>
          <w:szCs w:val="24"/>
        </w:rPr>
        <w:t xml:space="preserve"> to </w:t>
      </w:r>
      <w:r w:rsidR="00223EB4">
        <w:rPr>
          <w:rFonts w:ascii="Times New Roman" w:hAnsi="Times New Roman" w:cs="Times New Roman"/>
          <w:sz w:val="24"/>
          <w:szCs w:val="24"/>
        </w:rPr>
        <w:t>7</w:t>
      </w:r>
      <w:r>
        <w:rPr>
          <w:rFonts w:ascii="Times New Roman" w:hAnsi="Times New Roman" w:cs="Times New Roman"/>
          <w:sz w:val="24"/>
          <w:szCs w:val="24"/>
        </w:rPr>
        <w:t xml:space="preserve"> relatively short</w:t>
      </w:r>
      <w:r w:rsidR="004B1C2A">
        <w:rPr>
          <w:rFonts w:ascii="Times New Roman" w:hAnsi="Times New Roman" w:cs="Times New Roman"/>
          <w:sz w:val="24"/>
          <w:szCs w:val="24"/>
        </w:rPr>
        <w:t xml:space="preserve">, but sections </w:t>
      </w:r>
      <w:r w:rsidR="00605627">
        <w:rPr>
          <w:rFonts w:ascii="Times New Roman" w:hAnsi="Times New Roman" w:cs="Times New Roman"/>
          <w:sz w:val="24"/>
          <w:szCs w:val="24"/>
        </w:rPr>
        <w:t>1</w:t>
      </w:r>
      <w:r w:rsidR="004B1C2A">
        <w:rPr>
          <w:rFonts w:ascii="Times New Roman" w:hAnsi="Times New Roman" w:cs="Times New Roman"/>
          <w:sz w:val="24"/>
          <w:szCs w:val="24"/>
        </w:rPr>
        <w:t xml:space="preserve"> to </w:t>
      </w:r>
      <w:r w:rsidR="00223EB4">
        <w:rPr>
          <w:rFonts w:ascii="Times New Roman" w:hAnsi="Times New Roman" w:cs="Times New Roman"/>
          <w:sz w:val="24"/>
          <w:szCs w:val="24"/>
        </w:rPr>
        <w:t>7</w:t>
      </w:r>
      <w:r w:rsidR="004B1C2A">
        <w:rPr>
          <w:rFonts w:ascii="Times New Roman" w:hAnsi="Times New Roman" w:cs="Times New Roman"/>
          <w:sz w:val="24"/>
          <w:szCs w:val="24"/>
        </w:rPr>
        <w:t xml:space="preserve"> </w:t>
      </w:r>
      <w:r w:rsidR="00D139E6">
        <w:rPr>
          <w:rFonts w:ascii="Times New Roman" w:hAnsi="Times New Roman" w:cs="Times New Roman"/>
          <w:sz w:val="24"/>
          <w:szCs w:val="24"/>
        </w:rPr>
        <w:t xml:space="preserve">as a whole </w:t>
      </w:r>
      <w:r w:rsidR="004B1C2A">
        <w:rPr>
          <w:rFonts w:ascii="Times New Roman" w:hAnsi="Times New Roman" w:cs="Times New Roman"/>
          <w:sz w:val="24"/>
          <w:szCs w:val="24"/>
        </w:rPr>
        <w:t>are as helpful as I could make them.</w:t>
      </w:r>
      <w:r w:rsidR="00223EB4">
        <w:rPr>
          <w:rFonts w:ascii="Times New Roman" w:hAnsi="Times New Roman" w:cs="Times New Roman"/>
          <w:sz w:val="24"/>
          <w:szCs w:val="24"/>
        </w:rPr>
        <w:t xml:space="preserve"> </w:t>
      </w:r>
    </w:p>
    <w:p w14:paraId="123431F7" w14:textId="52FFCF79" w:rsidR="003B66D0" w:rsidRPr="00C03962" w:rsidRDefault="00865011" w:rsidP="00FC17F7">
      <w:pPr>
        <w:jc w:val="both"/>
        <w:rPr>
          <w:rFonts w:ascii="Times New Roman" w:hAnsi="Times New Roman" w:cs="Times New Roman"/>
          <w:sz w:val="24"/>
          <w:szCs w:val="24"/>
        </w:rPr>
      </w:pPr>
      <w:r w:rsidRPr="00C03962">
        <w:rPr>
          <w:rFonts w:ascii="Times New Roman" w:hAnsi="Times New Roman" w:cs="Times New Roman"/>
          <w:sz w:val="24"/>
          <w:szCs w:val="24"/>
        </w:rPr>
        <w:t xml:space="preserve">Section </w:t>
      </w:r>
      <w:r w:rsidR="005B2726">
        <w:rPr>
          <w:rFonts w:ascii="Times New Roman" w:hAnsi="Times New Roman" w:cs="Times New Roman"/>
          <w:sz w:val="24"/>
          <w:szCs w:val="24"/>
        </w:rPr>
        <w:t>3</w:t>
      </w:r>
      <w:r w:rsidRPr="00C03962">
        <w:rPr>
          <w:rFonts w:ascii="Times New Roman" w:hAnsi="Times New Roman" w:cs="Times New Roman"/>
          <w:sz w:val="24"/>
          <w:szCs w:val="24"/>
        </w:rPr>
        <w:t xml:space="preserve"> considers how a </w:t>
      </w:r>
      <w:r w:rsidR="004D6ACF" w:rsidRPr="00C03962">
        <w:rPr>
          <w:rFonts w:ascii="Times New Roman" w:hAnsi="Times New Roman" w:cs="Times New Roman"/>
          <w:sz w:val="24"/>
          <w:szCs w:val="24"/>
        </w:rPr>
        <w:t>course</w:t>
      </w:r>
      <w:r w:rsidR="007576C6">
        <w:rPr>
          <w:rFonts w:ascii="Times New Roman" w:hAnsi="Times New Roman" w:cs="Times New Roman"/>
          <w:sz w:val="24"/>
          <w:szCs w:val="24"/>
        </w:rPr>
        <w:t xml:space="preserve"> or workshop</w:t>
      </w:r>
      <w:r w:rsidR="004D6ACF" w:rsidRPr="00C03962">
        <w:rPr>
          <w:rFonts w:ascii="Times New Roman" w:hAnsi="Times New Roman" w:cs="Times New Roman"/>
          <w:sz w:val="24"/>
          <w:szCs w:val="24"/>
        </w:rPr>
        <w:t xml:space="preserve"> on ‘project management’ could use a closely related set of slides </w:t>
      </w:r>
      <w:r w:rsidR="003B66D0" w:rsidRPr="00C03962">
        <w:rPr>
          <w:rFonts w:ascii="Times New Roman" w:hAnsi="Times New Roman" w:cs="Times New Roman"/>
          <w:sz w:val="24"/>
          <w:szCs w:val="24"/>
        </w:rPr>
        <w:t>and</w:t>
      </w:r>
      <w:r w:rsidR="004D6ACF" w:rsidRPr="00C03962">
        <w:rPr>
          <w:rFonts w:ascii="Times New Roman" w:hAnsi="Times New Roman" w:cs="Times New Roman"/>
          <w:sz w:val="24"/>
          <w:szCs w:val="24"/>
        </w:rPr>
        <w:t xml:space="preserve"> a very similar overall course structure, with a</w:t>
      </w:r>
      <w:r w:rsidR="00C717CA" w:rsidRPr="00C03962">
        <w:rPr>
          <w:rFonts w:ascii="Times New Roman" w:hAnsi="Times New Roman" w:cs="Times New Roman"/>
          <w:sz w:val="24"/>
          <w:szCs w:val="24"/>
        </w:rPr>
        <w:t xml:space="preserve"> </w:t>
      </w:r>
      <w:r w:rsidR="004D6ACF" w:rsidRPr="00C03962">
        <w:rPr>
          <w:rFonts w:ascii="Times New Roman" w:hAnsi="Times New Roman" w:cs="Times New Roman"/>
          <w:sz w:val="24"/>
          <w:szCs w:val="24"/>
        </w:rPr>
        <w:t>range of degrees of emphas</w:t>
      </w:r>
      <w:r w:rsidR="000C0935" w:rsidRPr="00C03962">
        <w:rPr>
          <w:rFonts w:ascii="Times New Roman" w:hAnsi="Times New Roman" w:cs="Times New Roman"/>
          <w:sz w:val="24"/>
          <w:szCs w:val="24"/>
        </w:rPr>
        <w:t>is</w:t>
      </w:r>
      <w:r w:rsidR="004D6ACF" w:rsidRPr="00C03962">
        <w:rPr>
          <w:rFonts w:ascii="Times New Roman" w:hAnsi="Times New Roman" w:cs="Times New Roman"/>
          <w:sz w:val="24"/>
          <w:szCs w:val="24"/>
        </w:rPr>
        <w:t xml:space="preserve">e of other </w:t>
      </w:r>
      <w:r w:rsidR="008438EB" w:rsidRPr="00C03962">
        <w:rPr>
          <w:rFonts w:ascii="Times New Roman" w:hAnsi="Times New Roman" w:cs="Times New Roman"/>
          <w:sz w:val="24"/>
          <w:szCs w:val="24"/>
        </w:rPr>
        <w:t xml:space="preserve">complementary </w:t>
      </w:r>
      <w:r w:rsidR="004D6ACF" w:rsidRPr="00C03962">
        <w:rPr>
          <w:rFonts w:ascii="Times New Roman" w:hAnsi="Times New Roman" w:cs="Times New Roman"/>
          <w:sz w:val="24"/>
          <w:szCs w:val="24"/>
        </w:rPr>
        <w:t>material</w:t>
      </w:r>
      <w:r w:rsidR="00D139E6">
        <w:rPr>
          <w:rFonts w:ascii="Times New Roman" w:hAnsi="Times New Roman" w:cs="Times New Roman"/>
          <w:sz w:val="24"/>
          <w:szCs w:val="24"/>
        </w:rPr>
        <w:t>, ideally as part of a portfolio of other project management courses</w:t>
      </w:r>
      <w:r w:rsidR="007576C6">
        <w:rPr>
          <w:rFonts w:ascii="Times New Roman" w:hAnsi="Times New Roman" w:cs="Times New Roman"/>
          <w:sz w:val="24"/>
          <w:szCs w:val="24"/>
        </w:rPr>
        <w:t xml:space="preserve"> and workshops</w:t>
      </w:r>
      <w:r w:rsidR="003B66D0" w:rsidRPr="00C03962">
        <w:rPr>
          <w:rFonts w:ascii="Times New Roman" w:hAnsi="Times New Roman" w:cs="Times New Roman"/>
          <w:sz w:val="24"/>
          <w:szCs w:val="24"/>
        </w:rPr>
        <w:t>.</w:t>
      </w:r>
      <w:r w:rsidR="004D6ACF" w:rsidRPr="00C03962">
        <w:rPr>
          <w:rFonts w:ascii="Times New Roman" w:hAnsi="Times New Roman" w:cs="Times New Roman"/>
          <w:sz w:val="24"/>
          <w:szCs w:val="24"/>
        </w:rPr>
        <w:t xml:space="preserve"> </w:t>
      </w:r>
    </w:p>
    <w:p w14:paraId="3613C846" w14:textId="73A1499A" w:rsidR="000C0935" w:rsidRPr="00C03962" w:rsidRDefault="003B66D0" w:rsidP="00FC17F7">
      <w:pPr>
        <w:jc w:val="both"/>
        <w:rPr>
          <w:rFonts w:ascii="Times New Roman" w:hAnsi="Times New Roman" w:cs="Times New Roman"/>
          <w:sz w:val="24"/>
          <w:szCs w:val="24"/>
        </w:rPr>
      </w:pPr>
      <w:r w:rsidRPr="00C03962">
        <w:rPr>
          <w:rFonts w:ascii="Times New Roman" w:hAnsi="Times New Roman" w:cs="Times New Roman"/>
          <w:sz w:val="24"/>
          <w:szCs w:val="24"/>
        </w:rPr>
        <w:t xml:space="preserve">Sections </w:t>
      </w:r>
      <w:r w:rsidR="005B2726">
        <w:rPr>
          <w:rFonts w:ascii="Times New Roman" w:hAnsi="Times New Roman" w:cs="Times New Roman"/>
          <w:sz w:val="24"/>
          <w:szCs w:val="24"/>
        </w:rPr>
        <w:t>4</w:t>
      </w:r>
      <w:r w:rsidRPr="00C03962">
        <w:rPr>
          <w:rFonts w:ascii="Times New Roman" w:hAnsi="Times New Roman" w:cs="Times New Roman"/>
          <w:sz w:val="24"/>
          <w:szCs w:val="24"/>
        </w:rPr>
        <w:t xml:space="preserve"> to </w:t>
      </w:r>
      <w:r w:rsidR="005B2726">
        <w:rPr>
          <w:rFonts w:ascii="Times New Roman" w:hAnsi="Times New Roman" w:cs="Times New Roman"/>
          <w:sz w:val="24"/>
          <w:szCs w:val="24"/>
        </w:rPr>
        <w:t>6</w:t>
      </w:r>
      <w:r w:rsidRPr="00C03962">
        <w:rPr>
          <w:rFonts w:ascii="Times New Roman" w:hAnsi="Times New Roman" w:cs="Times New Roman"/>
          <w:sz w:val="24"/>
          <w:szCs w:val="24"/>
        </w:rPr>
        <w:t xml:space="preserve"> </w:t>
      </w:r>
      <w:r w:rsidR="00870170" w:rsidRPr="00C03962">
        <w:rPr>
          <w:rFonts w:ascii="Times New Roman" w:hAnsi="Times New Roman" w:cs="Times New Roman"/>
          <w:sz w:val="24"/>
          <w:szCs w:val="24"/>
        </w:rPr>
        <w:t xml:space="preserve">briefly </w:t>
      </w:r>
      <w:r w:rsidRPr="00C03962">
        <w:rPr>
          <w:rFonts w:ascii="Times New Roman" w:hAnsi="Times New Roman" w:cs="Times New Roman"/>
          <w:sz w:val="24"/>
          <w:szCs w:val="24"/>
        </w:rPr>
        <w:t>outlin</w:t>
      </w:r>
      <w:r w:rsidR="00870170" w:rsidRPr="00C03962">
        <w:rPr>
          <w:rFonts w:ascii="Times New Roman" w:hAnsi="Times New Roman" w:cs="Times New Roman"/>
          <w:sz w:val="24"/>
          <w:szCs w:val="24"/>
        </w:rPr>
        <w:t>e</w:t>
      </w:r>
      <w:r w:rsidRPr="00C03962">
        <w:rPr>
          <w:rFonts w:ascii="Times New Roman" w:hAnsi="Times New Roman" w:cs="Times New Roman"/>
          <w:sz w:val="24"/>
          <w:szCs w:val="24"/>
        </w:rPr>
        <w:t xml:space="preserve"> the </w:t>
      </w:r>
      <w:r w:rsidR="000C0935" w:rsidRPr="00C03962">
        <w:rPr>
          <w:rFonts w:ascii="Times New Roman" w:hAnsi="Times New Roman" w:cs="Times New Roman"/>
          <w:sz w:val="24"/>
          <w:szCs w:val="24"/>
        </w:rPr>
        <w:t xml:space="preserve">more radical changes </w:t>
      </w:r>
      <w:r w:rsidRPr="00C03962">
        <w:rPr>
          <w:rFonts w:ascii="Times New Roman" w:hAnsi="Times New Roman" w:cs="Times New Roman"/>
          <w:sz w:val="24"/>
          <w:szCs w:val="24"/>
        </w:rPr>
        <w:t xml:space="preserve">needed </w:t>
      </w:r>
      <w:r w:rsidR="000C0935" w:rsidRPr="00C03962">
        <w:rPr>
          <w:rFonts w:ascii="Times New Roman" w:hAnsi="Times New Roman" w:cs="Times New Roman"/>
          <w:sz w:val="24"/>
          <w:szCs w:val="24"/>
        </w:rPr>
        <w:t>to address courses</w:t>
      </w:r>
      <w:r w:rsidR="007576C6">
        <w:rPr>
          <w:rFonts w:ascii="Times New Roman" w:hAnsi="Times New Roman" w:cs="Times New Roman"/>
          <w:sz w:val="24"/>
          <w:szCs w:val="24"/>
        </w:rPr>
        <w:t xml:space="preserve"> or workshops</w:t>
      </w:r>
      <w:r w:rsidR="000C0935" w:rsidRPr="00C03962">
        <w:rPr>
          <w:rFonts w:ascii="Times New Roman" w:hAnsi="Times New Roman" w:cs="Times New Roman"/>
          <w:sz w:val="24"/>
          <w:szCs w:val="24"/>
        </w:rPr>
        <w:t xml:space="preserve"> </w:t>
      </w:r>
      <w:r w:rsidR="008438EB" w:rsidRPr="00C03962">
        <w:rPr>
          <w:rFonts w:ascii="Times New Roman" w:hAnsi="Times New Roman" w:cs="Times New Roman"/>
          <w:sz w:val="24"/>
          <w:szCs w:val="24"/>
        </w:rPr>
        <w:t xml:space="preserve">with a focus </w:t>
      </w:r>
      <w:r w:rsidR="000C0935" w:rsidRPr="00C03962">
        <w:rPr>
          <w:rFonts w:ascii="Times New Roman" w:hAnsi="Times New Roman" w:cs="Times New Roman"/>
          <w:sz w:val="24"/>
          <w:szCs w:val="24"/>
        </w:rPr>
        <w:t>on ‘operations management’</w:t>
      </w:r>
      <w:r w:rsidRPr="00C03962">
        <w:rPr>
          <w:rFonts w:ascii="Times New Roman" w:hAnsi="Times New Roman" w:cs="Times New Roman"/>
          <w:sz w:val="24"/>
          <w:szCs w:val="24"/>
        </w:rPr>
        <w:t>, ‘corporate management’ and</w:t>
      </w:r>
      <w:r w:rsidR="000C0935" w:rsidRPr="00C03962">
        <w:rPr>
          <w:rFonts w:ascii="Times New Roman" w:hAnsi="Times New Roman" w:cs="Times New Roman"/>
          <w:sz w:val="24"/>
          <w:szCs w:val="24"/>
        </w:rPr>
        <w:t xml:space="preserve"> ‘operations, project and corporate management </w:t>
      </w:r>
      <w:r w:rsidR="008438EB" w:rsidRPr="00C03962">
        <w:rPr>
          <w:rFonts w:ascii="Times New Roman" w:hAnsi="Times New Roman" w:cs="Times New Roman"/>
          <w:sz w:val="24"/>
          <w:szCs w:val="24"/>
        </w:rPr>
        <w:t xml:space="preserve">as a </w:t>
      </w:r>
      <w:r w:rsidR="00CE45B4" w:rsidRPr="00C03962">
        <w:rPr>
          <w:rFonts w:ascii="Times New Roman" w:hAnsi="Times New Roman" w:cs="Times New Roman"/>
          <w:sz w:val="24"/>
          <w:szCs w:val="24"/>
        </w:rPr>
        <w:t xml:space="preserve">coherent and </w:t>
      </w:r>
      <w:r w:rsidR="000C0935" w:rsidRPr="00C03962">
        <w:rPr>
          <w:rFonts w:ascii="Times New Roman" w:hAnsi="Times New Roman" w:cs="Times New Roman"/>
          <w:sz w:val="24"/>
          <w:szCs w:val="24"/>
        </w:rPr>
        <w:t>fully integrated</w:t>
      </w:r>
      <w:r w:rsidR="008438EB" w:rsidRPr="00C03962">
        <w:rPr>
          <w:rFonts w:ascii="Times New Roman" w:hAnsi="Times New Roman" w:cs="Times New Roman"/>
          <w:sz w:val="24"/>
          <w:szCs w:val="24"/>
        </w:rPr>
        <w:t xml:space="preserve"> set</w:t>
      </w:r>
      <w:r w:rsidR="000C0935" w:rsidRPr="00C03962">
        <w:rPr>
          <w:rFonts w:ascii="Times New Roman" w:hAnsi="Times New Roman" w:cs="Times New Roman"/>
          <w:sz w:val="24"/>
          <w:szCs w:val="24"/>
        </w:rPr>
        <w:t>’.</w:t>
      </w:r>
    </w:p>
    <w:p w14:paraId="53607B09" w14:textId="77777777" w:rsidR="00177748" w:rsidRDefault="003B66D0" w:rsidP="00FC17F7">
      <w:pPr>
        <w:jc w:val="both"/>
        <w:rPr>
          <w:rFonts w:ascii="Times New Roman" w:hAnsi="Times New Roman" w:cs="Times New Roman"/>
          <w:sz w:val="24"/>
          <w:szCs w:val="24"/>
        </w:rPr>
      </w:pPr>
      <w:r w:rsidRPr="00C03962">
        <w:rPr>
          <w:rFonts w:ascii="Times New Roman" w:hAnsi="Times New Roman" w:cs="Times New Roman"/>
          <w:sz w:val="24"/>
          <w:szCs w:val="24"/>
        </w:rPr>
        <w:t xml:space="preserve">Section </w:t>
      </w:r>
      <w:r w:rsidR="005B2726">
        <w:rPr>
          <w:rFonts w:ascii="Times New Roman" w:hAnsi="Times New Roman" w:cs="Times New Roman"/>
          <w:sz w:val="24"/>
          <w:szCs w:val="24"/>
        </w:rPr>
        <w:t>7</w:t>
      </w:r>
      <w:r w:rsidRPr="00C03962">
        <w:rPr>
          <w:rFonts w:ascii="Times New Roman" w:hAnsi="Times New Roman" w:cs="Times New Roman"/>
          <w:sz w:val="24"/>
          <w:szCs w:val="24"/>
        </w:rPr>
        <w:t xml:space="preserve"> </w:t>
      </w:r>
      <w:r w:rsidR="00CE45B4" w:rsidRPr="00C03962">
        <w:rPr>
          <w:rFonts w:ascii="Times New Roman" w:hAnsi="Times New Roman" w:cs="Times New Roman"/>
          <w:sz w:val="24"/>
          <w:szCs w:val="24"/>
        </w:rPr>
        <w:t xml:space="preserve">briefly </w:t>
      </w:r>
      <w:r w:rsidR="00FC17F7" w:rsidRPr="00C03962">
        <w:rPr>
          <w:rFonts w:ascii="Times New Roman" w:hAnsi="Times New Roman" w:cs="Times New Roman"/>
          <w:sz w:val="24"/>
          <w:szCs w:val="24"/>
        </w:rPr>
        <w:t>address</w:t>
      </w:r>
      <w:r w:rsidR="00C07520" w:rsidRPr="00C03962">
        <w:rPr>
          <w:rFonts w:ascii="Times New Roman" w:hAnsi="Times New Roman" w:cs="Times New Roman"/>
          <w:sz w:val="24"/>
          <w:szCs w:val="24"/>
        </w:rPr>
        <w:t>es</w:t>
      </w:r>
      <w:r w:rsidR="00FC17F7" w:rsidRPr="00C03962">
        <w:rPr>
          <w:rFonts w:ascii="Times New Roman" w:hAnsi="Times New Roman" w:cs="Times New Roman"/>
          <w:sz w:val="24"/>
          <w:szCs w:val="24"/>
        </w:rPr>
        <w:t xml:space="preserve"> </w:t>
      </w:r>
      <w:r w:rsidR="007576C6">
        <w:rPr>
          <w:rFonts w:ascii="Times New Roman" w:hAnsi="Times New Roman" w:cs="Times New Roman"/>
          <w:sz w:val="24"/>
          <w:szCs w:val="24"/>
        </w:rPr>
        <w:t xml:space="preserve">very </w:t>
      </w:r>
      <w:r w:rsidR="00FC17F7" w:rsidRPr="00C03962">
        <w:rPr>
          <w:rFonts w:ascii="Times New Roman" w:hAnsi="Times New Roman" w:cs="Times New Roman"/>
          <w:sz w:val="24"/>
          <w:szCs w:val="24"/>
        </w:rPr>
        <w:t xml:space="preserve">short </w:t>
      </w:r>
      <w:r w:rsidR="007576C6">
        <w:rPr>
          <w:rFonts w:ascii="Times New Roman" w:hAnsi="Times New Roman" w:cs="Times New Roman"/>
          <w:sz w:val="24"/>
          <w:szCs w:val="24"/>
        </w:rPr>
        <w:t>workshops/</w:t>
      </w:r>
      <w:r w:rsidR="00FC17F7" w:rsidRPr="00C03962">
        <w:rPr>
          <w:rFonts w:ascii="Times New Roman" w:hAnsi="Times New Roman" w:cs="Times New Roman"/>
          <w:sz w:val="24"/>
          <w:szCs w:val="24"/>
        </w:rPr>
        <w:t>presentations on all of the above topics</w:t>
      </w:r>
      <w:r w:rsidR="004B1C2A">
        <w:rPr>
          <w:rFonts w:ascii="Times New Roman" w:hAnsi="Times New Roman" w:cs="Times New Roman"/>
          <w:sz w:val="24"/>
          <w:szCs w:val="24"/>
        </w:rPr>
        <w:t xml:space="preserve">, </w:t>
      </w:r>
      <w:r w:rsidR="00177748">
        <w:rPr>
          <w:rFonts w:ascii="Times New Roman" w:hAnsi="Times New Roman" w:cs="Times New Roman"/>
          <w:sz w:val="24"/>
          <w:szCs w:val="24"/>
        </w:rPr>
        <w:t>with links back to the section 1 discussion.</w:t>
      </w:r>
    </w:p>
    <w:p w14:paraId="7F7656FC" w14:textId="77777777" w:rsidR="00177748" w:rsidRDefault="00177748" w:rsidP="00FC17F7">
      <w:pPr>
        <w:jc w:val="both"/>
        <w:rPr>
          <w:rFonts w:ascii="Times New Roman" w:hAnsi="Times New Roman" w:cs="Times New Roman"/>
          <w:sz w:val="24"/>
          <w:szCs w:val="24"/>
        </w:rPr>
      </w:pPr>
      <w:r>
        <w:rPr>
          <w:rFonts w:ascii="Times New Roman" w:hAnsi="Times New Roman" w:cs="Times New Roman"/>
          <w:sz w:val="24"/>
          <w:szCs w:val="24"/>
        </w:rPr>
        <w:t>Se</w:t>
      </w:r>
      <w:r w:rsidR="004B1C2A">
        <w:rPr>
          <w:rFonts w:ascii="Times New Roman" w:hAnsi="Times New Roman" w:cs="Times New Roman"/>
          <w:sz w:val="24"/>
          <w:szCs w:val="24"/>
        </w:rPr>
        <w:t xml:space="preserve">ction </w:t>
      </w:r>
      <w:r w:rsidR="005B2726">
        <w:rPr>
          <w:rFonts w:ascii="Times New Roman" w:hAnsi="Times New Roman" w:cs="Times New Roman"/>
          <w:sz w:val="24"/>
          <w:szCs w:val="24"/>
        </w:rPr>
        <w:t>8</w:t>
      </w:r>
      <w:r w:rsidR="004B1C2A">
        <w:rPr>
          <w:rFonts w:ascii="Times New Roman" w:hAnsi="Times New Roman" w:cs="Times New Roman"/>
          <w:sz w:val="24"/>
          <w:szCs w:val="24"/>
        </w:rPr>
        <w:t xml:space="preserve"> provides some concluding overview comments</w:t>
      </w:r>
      <w:r w:rsidR="00C07520" w:rsidRPr="00C03962">
        <w:rPr>
          <w:rFonts w:ascii="Times New Roman" w:hAnsi="Times New Roman" w:cs="Times New Roman"/>
          <w:sz w:val="24"/>
          <w:szCs w:val="24"/>
        </w:rPr>
        <w:t>.</w:t>
      </w:r>
    </w:p>
    <w:p w14:paraId="2207E815" w14:textId="1290D747" w:rsidR="00177748" w:rsidRDefault="00177748" w:rsidP="00FC17F7">
      <w:pPr>
        <w:jc w:val="both"/>
        <w:rPr>
          <w:rFonts w:ascii="Times New Roman" w:hAnsi="Times New Roman" w:cs="Times New Roman"/>
          <w:sz w:val="24"/>
          <w:szCs w:val="24"/>
        </w:rPr>
      </w:pPr>
    </w:p>
    <w:p w14:paraId="599F6E99" w14:textId="77777777" w:rsidR="00294C7D" w:rsidRDefault="00294C7D" w:rsidP="00FC17F7">
      <w:pPr>
        <w:jc w:val="both"/>
        <w:rPr>
          <w:rFonts w:ascii="Times New Roman" w:hAnsi="Times New Roman" w:cs="Times New Roman"/>
          <w:sz w:val="24"/>
          <w:szCs w:val="24"/>
        </w:rPr>
      </w:pPr>
    </w:p>
    <w:p w14:paraId="1F20D7BA" w14:textId="0C874D5D" w:rsidR="00177748" w:rsidRDefault="00177748" w:rsidP="00177748">
      <w:pPr>
        <w:pStyle w:val="Heading2"/>
        <w:rPr>
          <w:rFonts w:ascii="Times New Roman" w:hAnsi="Times New Roman" w:cs="Times New Roman"/>
          <w:sz w:val="28"/>
          <w:szCs w:val="28"/>
        </w:rPr>
      </w:pPr>
      <w:r w:rsidRPr="00ED1AC9">
        <w:rPr>
          <w:rFonts w:ascii="Times New Roman" w:hAnsi="Times New Roman" w:cs="Times New Roman"/>
          <w:sz w:val="28"/>
          <w:szCs w:val="28"/>
        </w:rPr>
        <w:lastRenderedPageBreak/>
        <w:t xml:space="preserve">Section 1 – </w:t>
      </w:r>
      <w:r w:rsidR="009479E4">
        <w:rPr>
          <w:rFonts w:ascii="Times New Roman" w:hAnsi="Times New Roman" w:cs="Times New Roman"/>
          <w:sz w:val="28"/>
          <w:szCs w:val="28"/>
        </w:rPr>
        <w:t xml:space="preserve">The book </w:t>
      </w:r>
      <w:r w:rsidRPr="009479E4">
        <w:rPr>
          <w:rFonts w:ascii="Times New Roman" w:hAnsi="Times New Roman" w:cs="Times New Roman"/>
          <w:i/>
          <w:iCs/>
          <w:sz w:val="28"/>
          <w:szCs w:val="28"/>
        </w:rPr>
        <w:t xml:space="preserve">Introducing Systematic Simplicity </w:t>
      </w:r>
      <w:r w:rsidR="00FE0DC9" w:rsidRPr="009479E4">
        <w:rPr>
          <w:rFonts w:ascii="Times New Roman" w:hAnsi="Times New Roman" w:cs="Times New Roman"/>
          <w:i/>
          <w:iCs/>
          <w:sz w:val="28"/>
          <w:szCs w:val="28"/>
        </w:rPr>
        <w:t>to Manage Decisions</w:t>
      </w:r>
      <w:r w:rsidR="00FE0DC9">
        <w:rPr>
          <w:rFonts w:ascii="Times New Roman" w:hAnsi="Times New Roman" w:cs="Times New Roman"/>
          <w:sz w:val="28"/>
          <w:szCs w:val="28"/>
        </w:rPr>
        <w:t xml:space="preserve"> </w:t>
      </w:r>
      <w:r w:rsidR="009479E4">
        <w:rPr>
          <w:rFonts w:ascii="Times New Roman" w:hAnsi="Times New Roman" w:cs="Times New Roman"/>
          <w:sz w:val="28"/>
          <w:szCs w:val="28"/>
        </w:rPr>
        <w:t xml:space="preserve">as a basis for in-house professional </w:t>
      </w:r>
      <w:r w:rsidR="00FE0DC9">
        <w:rPr>
          <w:rFonts w:ascii="Times New Roman" w:hAnsi="Times New Roman" w:cs="Times New Roman"/>
          <w:sz w:val="28"/>
          <w:szCs w:val="28"/>
        </w:rPr>
        <w:t>workshops</w:t>
      </w:r>
      <w:r w:rsidR="00605627">
        <w:rPr>
          <w:rFonts w:ascii="Times New Roman" w:hAnsi="Times New Roman" w:cs="Times New Roman"/>
          <w:sz w:val="28"/>
          <w:szCs w:val="28"/>
        </w:rPr>
        <w:t xml:space="preserve"> for </w:t>
      </w:r>
      <w:r w:rsidR="00F904A2">
        <w:rPr>
          <w:rFonts w:ascii="Times New Roman" w:hAnsi="Times New Roman" w:cs="Times New Roman"/>
          <w:sz w:val="28"/>
          <w:szCs w:val="28"/>
        </w:rPr>
        <w:t>specific</w:t>
      </w:r>
      <w:r w:rsidR="00605627">
        <w:rPr>
          <w:rFonts w:ascii="Times New Roman" w:hAnsi="Times New Roman" w:cs="Times New Roman"/>
          <w:sz w:val="28"/>
          <w:szCs w:val="28"/>
        </w:rPr>
        <w:t xml:space="preserve"> organisations</w:t>
      </w:r>
      <w:r w:rsidRPr="00ED1AC9">
        <w:rPr>
          <w:rFonts w:ascii="Times New Roman" w:hAnsi="Times New Roman" w:cs="Times New Roman"/>
          <w:sz w:val="28"/>
          <w:szCs w:val="28"/>
        </w:rPr>
        <w:t xml:space="preserve"> </w:t>
      </w:r>
    </w:p>
    <w:p w14:paraId="0141985C" w14:textId="6B60DCAC" w:rsidR="00177748" w:rsidRDefault="00177748" w:rsidP="00177748"/>
    <w:p w14:paraId="2613E1D3" w14:textId="57BF82D5" w:rsidR="009A5A26" w:rsidRDefault="00FE0DC9" w:rsidP="00FE0DC9">
      <w:pPr>
        <w:jc w:val="both"/>
        <w:rPr>
          <w:rFonts w:ascii="Times New Roman" w:hAnsi="Times New Roman" w:cs="Times New Roman"/>
          <w:sz w:val="24"/>
          <w:szCs w:val="24"/>
        </w:rPr>
      </w:pPr>
      <w:r>
        <w:rPr>
          <w:rFonts w:ascii="Times New Roman" w:hAnsi="Times New Roman" w:cs="Times New Roman"/>
          <w:i/>
          <w:iCs/>
          <w:sz w:val="24"/>
          <w:szCs w:val="24"/>
        </w:rPr>
        <w:t>Introducing Systematic Simplicity to Manage Decisions</w:t>
      </w:r>
      <w:r>
        <w:rPr>
          <w:rFonts w:ascii="Times New Roman" w:hAnsi="Times New Roman" w:cs="Times New Roman"/>
          <w:sz w:val="24"/>
          <w:szCs w:val="24"/>
        </w:rPr>
        <w:t xml:space="preserve"> </w:t>
      </w:r>
      <w:r w:rsidR="00A20C7C">
        <w:rPr>
          <w:rFonts w:ascii="Times New Roman" w:hAnsi="Times New Roman" w:cs="Times New Roman"/>
          <w:sz w:val="24"/>
          <w:szCs w:val="24"/>
        </w:rPr>
        <w:t>was not written to be used as the basis for</w:t>
      </w:r>
      <w:r w:rsidR="00605627">
        <w:rPr>
          <w:rFonts w:ascii="Times New Roman" w:hAnsi="Times New Roman" w:cs="Times New Roman"/>
          <w:sz w:val="24"/>
          <w:szCs w:val="24"/>
        </w:rPr>
        <w:t xml:space="preserve"> in-house </w:t>
      </w:r>
      <w:r w:rsidR="00A20C7C">
        <w:rPr>
          <w:rFonts w:ascii="Times New Roman" w:hAnsi="Times New Roman" w:cs="Times New Roman"/>
          <w:sz w:val="24"/>
          <w:szCs w:val="24"/>
        </w:rPr>
        <w:t>professional workshops</w:t>
      </w:r>
      <w:r w:rsidR="00605627">
        <w:rPr>
          <w:rFonts w:ascii="Times New Roman" w:hAnsi="Times New Roman" w:cs="Times New Roman"/>
          <w:sz w:val="24"/>
          <w:szCs w:val="24"/>
        </w:rPr>
        <w:t>, or for open professional workshops, university courses or workshops</w:t>
      </w:r>
      <w:r w:rsidR="00A20C7C">
        <w:rPr>
          <w:rFonts w:ascii="Times New Roman" w:hAnsi="Times New Roman" w:cs="Times New Roman"/>
          <w:sz w:val="24"/>
          <w:szCs w:val="24"/>
        </w:rPr>
        <w:t xml:space="preserve">. </w:t>
      </w:r>
      <w:r w:rsidR="00F904A2">
        <w:rPr>
          <w:rFonts w:ascii="Times New Roman" w:hAnsi="Times New Roman" w:cs="Times New Roman"/>
          <w:sz w:val="24"/>
          <w:szCs w:val="24"/>
        </w:rPr>
        <w:t>I</w:t>
      </w:r>
      <w:r w:rsidR="00A20C7C">
        <w:rPr>
          <w:rFonts w:ascii="Times New Roman" w:hAnsi="Times New Roman" w:cs="Times New Roman"/>
          <w:sz w:val="24"/>
          <w:szCs w:val="24"/>
        </w:rPr>
        <w:t xml:space="preserve">t was written for a very broad target audience, and I assumed that most readers would not have supporting </w:t>
      </w:r>
      <w:r>
        <w:rPr>
          <w:rFonts w:ascii="Times New Roman" w:hAnsi="Times New Roman" w:cs="Times New Roman"/>
          <w:sz w:val="24"/>
          <w:szCs w:val="24"/>
        </w:rPr>
        <w:t>workshops</w:t>
      </w:r>
      <w:r w:rsidR="00A20C7C">
        <w:rPr>
          <w:rFonts w:ascii="Times New Roman" w:hAnsi="Times New Roman" w:cs="Times New Roman"/>
          <w:sz w:val="24"/>
          <w:szCs w:val="24"/>
        </w:rPr>
        <w:t xml:space="preserve"> or lectures</w:t>
      </w:r>
      <w:r w:rsidR="005D2FC9">
        <w:rPr>
          <w:rFonts w:ascii="Times New Roman" w:hAnsi="Times New Roman" w:cs="Times New Roman"/>
          <w:sz w:val="24"/>
          <w:szCs w:val="24"/>
        </w:rPr>
        <w:t>.</w:t>
      </w:r>
      <w:r w:rsidR="009479E4">
        <w:rPr>
          <w:rFonts w:ascii="Times New Roman" w:hAnsi="Times New Roman" w:cs="Times New Roman"/>
          <w:sz w:val="24"/>
          <w:szCs w:val="24"/>
        </w:rPr>
        <w:t xml:space="preserve"> </w:t>
      </w:r>
      <w:r w:rsidR="00A20C7C">
        <w:rPr>
          <w:rFonts w:ascii="Times New Roman" w:hAnsi="Times New Roman" w:cs="Times New Roman"/>
          <w:sz w:val="24"/>
          <w:szCs w:val="24"/>
        </w:rPr>
        <w:t>However, I believe</w:t>
      </w:r>
      <w:r>
        <w:rPr>
          <w:rFonts w:ascii="Times New Roman" w:hAnsi="Times New Roman" w:cs="Times New Roman"/>
          <w:sz w:val="24"/>
          <w:szCs w:val="24"/>
        </w:rPr>
        <w:t xml:space="preserve"> that</w:t>
      </w:r>
      <w:r w:rsidR="00A20C7C">
        <w:rPr>
          <w:rFonts w:ascii="Times New Roman" w:hAnsi="Times New Roman" w:cs="Times New Roman"/>
          <w:sz w:val="24"/>
          <w:szCs w:val="24"/>
        </w:rPr>
        <w:t xml:space="preserve"> </w:t>
      </w:r>
      <w:r>
        <w:rPr>
          <w:rFonts w:ascii="Times New Roman" w:hAnsi="Times New Roman" w:cs="Times New Roman"/>
          <w:i/>
          <w:iCs/>
          <w:sz w:val="24"/>
          <w:szCs w:val="24"/>
        </w:rPr>
        <w:t>Introducing Systematic Simplicity to Manage Decisions</w:t>
      </w:r>
      <w:r>
        <w:rPr>
          <w:rFonts w:ascii="Times New Roman" w:hAnsi="Times New Roman" w:cs="Times New Roman"/>
          <w:sz w:val="24"/>
          <w:szCs w:val="24"/>
        </w:rPr>
        <w:t xml:space="preserve"> </w:t>
      </w:r>
      <w:r w:rsidR="00F904A2">
        <w:rPr>
          <w:rFonts w:ascii="Times New Roman" w:hAnsi="Times New Roman" w:cs="Times New Roman"/>
          <w:sz w:val="24"/>
          <w:szCs w:val="24"/>
        </w:rPr>
        <w:t xml:space="preserve">does </w:t>
      </w:r>
      <w:r w:rsidR="00A20C7C">
        <w:rPr>
          <w:rFonts w:ascii="Times New Roman" w:hAnsi="Times New Roman" w:cs="Times New Roman"/>
          <w:sz w:val="24"/>
          <w:szCs w:val="24"/>
        </w:rPr>
        <w:t>provide the best available primary recommended background reading for a</w:t>
      </w:r>
      <w:r w:rsidR="00FB7FEF">
        <w:rPr>
          <w:rFonts w:ascii="Times New Roman" w:hAnsi="Times New Roman" w:cs="Times New Roman"/>
          <w:sz w:val="24"/>
          <w:szCs w:val="24"/>
        </w:rPr>
        <w:t>n</w:t>
      </w:r>
      <w:r w:rsidR="00F904A2">
        <w:rPr>
          <w:rFonts w:ascii="Times New Roman" w:hAnsi="Times New Roman" w:cs="Times New Roman"/>
          <w:sz w:val="24"/>
          <w:szCs w:val="24"/>
        </w:rPr>
        <w:t>y</w:t>
      </w:r>
      <w:r w:rsidR="00FB7FEF">
        <w:rPr>
          <w:rFonts w:ascii="Times New Roman" w:hAnsi="Times New Roman" w:cs="Times New Roman"/>
          <w:sz w:val="24"/>
          <w:szCs w:val="24"/>
        </w:rPr>
        <w:t xml:space="preserve"> in</w:t>
      </w:r>
      <w:r w:rsidR="009479E4">
        <w:rPr>
          <w:rFonts w:ascii="Times New Roman" w:hAnsi="Times New Roman" w:cs="Times New Roman"/>
          <w:sz w:val="24"/>
          <w:szCs w:val="24"/>
        </w:rPr>
        <w:t>-</w:t>
      </w:r>
      <w:r w:rsidR="00FB7FEF">
        <w:rPr>
          <w:rFonts w:ascii="Times New Roman" w:hAnsi="Times New Roman" w:cs="Times New Roman"/>
          <w:sz w:val="24"/>
          <w:szCs w:val="24"/>
        </w:rPr>
        <w:t>house</w:t>
      </w:r>
      <w:r w:rsidR="00A20C7C">
        <w:rPr>
          <w:rFonts w:ascii="Times New Roman" w:hAnsi="Times New Roman" w:cs="Times New Roman"/>
          <w:sz w:val="24"/>
          <w:szCs w:val="24"/>
        </w:rPr>
        <w:t xml:space="preserve"> professional workshop</w:t>
      </w:r>
      <w:r w:rsidR="00F4578A">
        <w:rPr>
          <w:rFonts w:ascii="Times New Roman" w:hAnsi="Times New Roman" w:cs="Times New Roman"/>
          <w:sz w:val="24"/>
          <w:szCs w:val="24"/>
        </w:rPr>
        <w:t xml:space="preserve"> or presentation</w:t>
      </w:r>
      <w:r w:rsidR="00FB7FEF">
        <w:rPr>
          <w:rFonts w:ascii="Times New Roman" w:hAnsi="Times New Roman" w:cs="Times New Roman"/>
          <w:sz w:val="24"/>
          <w:szCs w:val="24"/>
        </w:rPr>
        <w:t xml:space="preserve"> aimed at initiating a general understanding </w:t>
      </w:r>
      <w:r w:rsidR="00F904A2">
        <w:rPr>
          <w:rFonts w:ascii="Times New Roman" w:hAnsi="Times New Roman" w:cs="Times New Roman"/>
          <w:sz w:val="24"/>
          <w:szCs w:val="24"/>
        </w:rPr>
        <w:t xml:space="preserve">of </w:t>
      </w:r>
      <w:r w:rsidR="00FB7FEF">
        <w:rPr>
          <w:rFonts w:ascii="Times New Roman" w:hAnsi="Times New Roman" w:cs="Times New Roman"/>
          <w:sz w:val="24"/>
          <w:szCs w:val="24"/>
        </w:rPr>
        <w:t xml:space="preserve">the desirability and implications of that organisation adopting a systematic simplicity approach, and one of my </w:t>
      </w:r>
      <w:r w:rsidR="007B11B0">
        <w:rPr>
          <w:rFonts w:ascii="Times New Roman" w:hAnsi="Times New Roman" w:cs="Times New Roman"/>
          <w:sz w:val="24"/>
          <w:szCs w:val="24"/>
        </w:rPr>
        <w:t xml:space="preserve">clear </w:t>
      </w:r>
      <w:r w:rsidR="00F904A2">
        <w:rPr>
          <w:rFonts w:ascii="Times New Roman" w:hAnsi="Times New Roman" w:cs="Times New Roman"/>
          <w:sz w:val="24"/>
          <w:szCs w:val="24"/>
        </w:rPr>
        <w:t xml:space="preserve">secondary </w:t>
      </w:r>
      <w:r w:rsidR="00FB7FEF">
        <w:rPr>
          <w:rFonts w:ascii="Times New Roman" w:hAnsi="Times New Roman" w:cs="Times New Roman"/>
          <w:sz w:val="24"/>
          <w:szCs w:val="24"/>
        </w:rPr>
        <w:t>goals when writing it was meeting this need.</w:t>
      </w:r>
    </w:p>
    <w:p w14:paraId="576E116E" w14:textId="19FE3478" w:rsidR="00014C90" w:rsidRPr="00014C90" w:rsidRDefault="00014C90" w:rsidP="00FE0DC9">
      <w:pPr>
        <w:jc w:val="both"/>
        <w:rPr>
          <w:rFonts w:ascii="Times New Roman" w:hAnsi="Times New Roman" w:cs="Times New Roman"/>
          <w:sz w:val="24"/>
          <w:szCs w:val="24"/>
        </w:rPr>
      </w:pPr>
      <w:r>
        <w:rPr>
          <w:rFonts w:ascii="Times New Roman" w:hAnsi="Times New Roman" w:cs="Times New Roman"/>
          <w:sz w:val="24"/>
          <w:szCs w:val="24"/>
        </w:rPr>
        <w:t xml:space="preserve">Figures from the book </w:t>
      </w:r>
      <w:r>
        <w:rPr>
          <w:rFonts w:ascii="Times New Roman" w:hAnsi="Times New Roman" w:cs="Times New Roman"/>
          <w:i/>
          <w:iCs/>
          <w:sz w:val="24"/>
          <w:szCs w:val="24"/>
        </w:rPr>
        <w:t>Introducing Systematic Simplicity to Manage Decisions</w:t>
      </w:r>
      <w:r>
        <w:rPr>
          <w:rFonts w:ascii="Times New Roman" w:hAnsi="Times New Roman" w:cs="Times New Roman"/>
          <w:sz w:val="24"/>
          <w:szCs w:val="24"/>
        </w:rPr>
        <w:t xml:space="preserve"> which can be downloaded from the</w:t>
      </w:r>
      <w:r w:rsidR="005D2FC9">
        <w:rPr>
          <w:rFonts w:ascii="Times New Roman" w:hAnsi="Times New Roman" w:cs="Times New Roman"/>
          <w:sz w:val="24"/>
          <w:szCs w:val="24"/>
        </w:rPr>
        <w:t xml:space="preserve"> </w:t>
      </w:r>
      <w:r w:rsidR="007B11B0">
        <w:rPr>
          <w:rFonts w:ascii="Times New Roman" w:hAnsi="Times New Roman" w:cs="Times New Roman"/>
          <w:sz w:val="24"/>
          <w:szCs w:val="24"/>
        </w:rPr>
        <w:t xml:space="preserve">Systematic Simplicity and Enlightened Planning </w:t>
      </w:r>
      <w:r>
        <w:rPr>
          <w:rFonts w:ascii="Times New Roman" w:hAnsi="Times New Roman" w:cs="Times New Roman"/>
          <w:sz w:val="24"/>
          <w:szCs w:val="24"/>
        </w:rPr>
        <w:t>website might be printed for use with these notes</w:t>
      </w:r>
      <w:r w:rsidR="005D2FC9">
        <w:rPr>
          <w:rFonts w:ascii="Times New Roman" w:hAnsi="Times New Roman" w:cs="Times New Roman"/>
          <w:sz w:val="24"/>
          <w:szCs w:val="24"/>
        </w:rPr>
        <w:t>, or accessed simultaneously</w:t>
      </w:r>
      <w:r>
        <w:rPr>
          <w:rFonts w:ascii="Times New Roman" w:hAnsi="Times New Roman" w:cs="Times New Roman"/>
          <w:sz w:val="24"/>
          <w:szCs w:val="24"/>
        </w:rPr>
        <w:t>.</w:t>
      </w:r>
    </w:p>
    <w:p w14:paraId="19B9EC58" w14:textId="1DF52F87" w:rsidR="00883407" w:rsidRDefault="009A5A26" w:rsidP="00FE0DC9">
      <w:pPr>
        <w:jc w:val="both"/>
        <w:rPr>
          <w:rFonts w:ascii="Times New Roman" w:hAnsi="Times New Roman" w:cs="Times New Roman"/>
          <w:sz w:val="24"/>
          <w:szCs w:val="24"/>
        </w:rPr>
      </w:pPr>
      <w:r>
        <w:rPr>
          <w:rFonts w:ascii="Times New Roman" w:hAnsi="Times New Roman" w:cs="Times New Roman"/>
          <w:sz w:val="24"/>
          <w:szCs w:val="24"/>
        </w:rPr>
        <w:t xml:space="preserve">Making use of the figures used in Part 1 of </w:t>
      </w:r>
      <w:r>
        <w:rPr>
          <w:rFonts w:ascii="Times New Roman" w:hAnsi="Times New Roman" w:cs="Times New Roman"/>
          <w:i/>
          <w:iCs/>
          <w:sz w:val="24"/>
          <w:szCs w:val="24"/>
        </w:rPr>
        <w:t>Introducing Systematic Simplicity to Manage Decisions</w:t>
      </w:r>
      <w:r>
        <w:rPr>
          <w:rFonts w:ascii="Times New Roman" w:hAnsi="Times New Roman" w:cs="Times New Roman"/>
          <w:sz w:val="24"/>
          <w:szCs w:val="24"/>
        </w:rPr>
        <w:t xml:space="preserve">, and building the body of your </w:t>
      </w:r>
      <w:r w:rsidR="00883407">
        <w:rPr>
          <w:rFonts w:ascii="Times New Roman" w:hAnsi="Times New Roman" w:cs="Times New Roman"/>
          <w:sz w:val="24"/>
          <w:szCs w:val="24"/>
        </w:rPr>
        <w:t>workshop</w:t>
      </w:r>
      <w:r>
        <w:rPr>
          <w:rFonts w:ascii="Times New Roman" w:hAnsi="Times New Roman" w:cs="Times New Roman"/>
          <w:sz w:val="24"/>
          <w:szCs w:val="24"/>
        </w:rPr>
        <w:t xml:space="preserve"> around the discussion of these figures </w:t>
      </w:r>
      <w:r w:rsidR="00082F36">
        <w:rPr>
          <w:rFonts w:ascii="Times New Roman" w:hAnsi="Times New Roman" w:cs="Times New Roman"/>
          <w:sz w:val="24"/>
          <w:szCs w:val="24"/>
        </w:rPr>
        <w:t>for</w:t>
      </w:r>
      <w:r>
        <w:rPr>
          <w:rFonts w:ascii="Times New Roman" w:hAnsi="Times New Roman" w:cs="Times New Roman"/>
          <w:sz w:val="24"/>
          <w:szCs w:val="24"/>
        </w:rPr>
        <w:t xml:space="preserve"> chapters 1 to 5</w:t>
      </w:r>
      <w:r w:rsidR="009479E4">
        <w:rPr>
          <w:rFonts w:ascii="Times New Roman" w:hAnsi="Times New Roman" w:cs="Times New Roman"/>
          <w:sz w:val="24"/>
          <w:szCs w:val="24"/>
        </w:rPr>
        <w:t>,</w:t>
      </w:r>
      <w:r>
        <w:rPr>
          <w:rFonts w:ascii="Times New Roman" w:hAnsi="Times New Roman" w:cs="Times New Roman"/>
          <w:sz w:val="24"/>
          <w:szCs w:val="24"/>
        </w:rPr>
        <w:t xml:space="preserve"> is probably a reasonable base plan</w:t>
      </w:r>
      <w:r w:rsidR="009479E4">
        <w:rPr>
          <w:rFonts w:ascii="Times New Roman" w:hAnsi="Times New Roman" w:cs="Times New Roman"/>
          <w:sz w:val="24"/>
          <w:szCs w:val="24"/>
        </w:rPr>
        <w:t xml:space="preserve"> starting point</w:t>
      </w:r>
      <w:r>
        <w:rPr>
          <w:rFonts w:ascii="Times New Roman" w:hAnsi="Times New Roman" w:cs="Times New Roman"/>
          <w:sz w:val="24"/>
          <w:szCs w:val="24"/>
        </w:rPr>
        <w:t xml:space="preserve"> for many organisations.</w:t>
      </w:r>
      <w:r w:rsidR="009479E4">
        <w:rPr>
          <w:rFonts w:ascii="Times New Roman" w:hAnsi="Times New Roman" w:cs="Times New Roman"/>
          <w:sz w:val="24"/>
          <w:szCs w:val="24"/>
        </w:rPr>
        <w:t xml:space="preserve"> The associated selection of topics and </w:t>
      </w:r>
      <w:r w:rsidR="005D2FC9">
        <w:rPr>
          <w:rFonts w:ascii="Times New Roman" w:hAnsi="Times New Roman" w:cs="Times New Roman"/>
          <w:sz w:val="24"/>
          <w:szCs w:val="24"/>
        </w:rPr>
        <w:t xml:space="preserve">the </w:t>
      </w:r>
      <w:r w:rsidR="009479E4">
        <w:rPr>
          <w:rFonts w:ascii="Times New Roman" w:hAnsi="Times New Roman" w:cs="Times New Roman"/>
          <w:sz w:val="24"/>
          <w:szCs w:val="24"/>
        </w:rPr>
        <w:t>emphasis</w:t>
      </w:r>
      <w:r w:rsidR="00082F36">
        <w:rPr>
          <w:rFonts w:ascii="Times New Roman" w:hAnsi="Times New Roman" w:cs="Times New Roman"/>
          <w:sz w:val="24"/>
          <w:szCs w:val="24"/>
        </w:rPr>
        <w:t xml:space="preserve"> and </w:t>
      </w:r>
      <w:r w:rsidR="004A2F8E">
        <w:rPr>
          <w:rFonts w:ascii="Times New Roman" w:hAnsi="Times New Roman" w:cs="Times New Roman"/>
          <w:sz w:val="24"/>
          <w:szCs w:val="24"/>
        </w:rPr>
        <w:t>extensions</w:t>
      </w:r>
      <w:r w:rsidR="00883407">
        <w:rPr>
          <w:rFonts w:ascii="Times New Roman" w:hAnsi="Times New Roman" w:cs="Times New Roman"/>
          <w:sz w:val="24"/>
          <w:szCs w:val="24"/>
        </w:rPr>
        <w:t xml:space="preserve"> </w:t>
      </w:r>
      <w:r w:rsidR="00F904A2">
        <w:rPr>
          <w:rFonts w:ascii="Times New Roman" w:hAnsi="Times New Roman" w:cs="Times New Roman"/>
          <w:sz w:val="24"/>
          <w:szCs w:val="24"/>
        </w:rPr>
        <w:t xml:space="preserve">will </w:t>
      </w:r>
      <w:r w:rsidR="00883407">
        <w:rPr>
          <w:rFonts w:ascii="Times New Roman" w:hAnsi="Times New Roman" w:cs="Times New Roman"/>
          <w:sz w:val="24"/>
          <w:szCs w:val="24"/>
        </w:rPr>
        <w:t>ha</w:t>
      </w:r>
      <w:r w:rsidR="00F904A2">
        <w:rPr>
          <w:rFonts w:ascii="Times New Roman" w:hAnsi="Times New Roman" w:cs="Times New Roman"/>
          <w:sz w:val="24"/>
          <w:szCs w:val="24"/>
        </w:rPr>
        <w:t>ve</w:t>
      </w:r>
      <w:r w:rsidR="00883407">
        <w:rPr>
          <w:rFonts w:ascii="Times New Roman" w:hAnsi="Times New Roman" w:cs="Times New Roman"/>
          <w:sz w:val="24"/>
          <w:szCs w:val="24"/>
        </w:rPr>
        <w:t xml:space="preserve"> to be tailored to the messages people will want to hear and warm to</w:t>
      </w:r>
      <w:r w:rsidR="005148B1">
        <w:rPr>
          <w:rFonts w:ascii="Times New Roman" w:hAnsi="Times New Roman" w:cs="Times New Roman"/>
          <w:sz w:val="24"/>
          <w:szCs w:val="24"/>
        </w:rPr>
        <w:t>,</w:t>
      </w:r>
      <w:r w:rsidR="00883407">
        <w:rPr>
          <w:rFonts w:ascii="Times New Roman" w:hAnsi="Times New Roman" w:cs="Times New Roman"/>
          <w:sz w:val="24"/>
          <w:szCs w:val="24"/>
        </w:rPr>
        <w:t xml:space="preserve"> </w:t>
      </w:r>
      <w:r w:rsidR="00014C90">
        <w:rPr>
          <w:rFonts w:ascii="Times New Roman" w:hAnsi="Times New Roman" w:cs="Times New Roman"/>
          <w:sz w:val="24"/>
          <w:szCs w:val="24"/>
        </w:rPr>
        <w:t xml:space="preserve">or ideally be positively hooked by, </w:t>
      </w:r>
      <w:r w:rsidR="00883407">
        <w:rPr>
          <w:rFonts w:ascii="Times New Roman" w:hAnsi="Times New Roman" w:cs="Times New Roman"/>
          <w:sz w:val="24"/>
          <w:szCs w:val="24"/>
        </w:rPr>
        <w:t>plus the messages they need to hear</w:t>
      </w:r>
      <w:r w:rsidR="004A2F8E">
        <w:rPr>
          <w:rFonts w:ascii="Times New Roman" w:hAnsi="Times New Roman" w:cs="Times New Roman"/>
          <w:sz w:val="24"/>
          <w:szCs w:val="24"/>
        </w:rPr>
        <w:t xml:space="preserve"> which may be uncomfortable</w:t>
      </w:r>
      <w:r w:rsidR="00883407">
        <w:rPr>
          <w:rFonts w:ascii="Times New Roman" w:hAnsi="Times New Roman" w:cs="Times New Roman"/>
          <w:sz w:val="24"/>
          <w:szCs w:val="24"/>
        </w:rPr>
        <w:t xml:space="preserve">, balanced to suit the organisation and the particular subset </w:t>
      </w:r>
      <w:r w:rsidR="00014C90">
        <w:rPr>
          <w:rFonts w:ascii="Times New Roman" w:hAnsi="Times New Roman" w:cs="Times New Roman"/>
          <w:sz w:val="24"/>
          <w:szCs w:val="24"/>
        </w:rPr>
        <w:t xml:space="preserve">of people </w:t>
      </w:r>
      <w:r w:rsidR="00883407">
        <w:rPr>
          <w:rFonts w:ascii="Times New Roman" w:hAnsi="Times New Roman" w:cs="Times New Roman"/>
          <w:sz w:val="24"/>
          <w:szCs w:val="24"/>
        </w:rPr>
        <w:t>being addressed.</w:t>
      </w:r>
    </w:p>
    <w:p w14:paraId="7DFE9D54" w14:textId="15F14BDF" w:rsidR="00A20C7C" w:rsidRPr="00177748" w:rsidRDefault="00883407" w:rsidP="00FE0DC9">
      <w:pPr>
        <w:jc w:val="both"/>
      </w:pPr>
      <w:r>
        <w:rPr>
          <w:rFonts w:ascii="Times New Roman" w:hAnsi="Times New Roman" w:cs="Times New Roman"/>
          <w:sz w:val="24"/>
          <w:szCs w:val="24"/>
        </w:rPr>
        <w:t xml:space="preserve">As one example, </w:t>
      </w:r>
      <w:r w:rsidR="00FB7CCF">
        <w:rPr>
          <w:rFonts w:ascii="Times New Roman" w:hAnsi="Times New Roman" w:cs="Times New Roman"/>
          <w:sz w:val="24"/>
          <w:szCs w:val="24"/>
        </w:rPr>
        <w:t xml:space="preserve">a useful place to start for many organisations is </w:t>
      </w:r>
      <w:r>
        <w:rPr>
          <w:rFonts w:ascii="Times New Roman" w:hAnsi="Times New Roman" w:cs="Times New Roman"/>
          <w:sz w:val="24"/>
          <w:szCs w:val="24"/>
        </w:rPr>
        <w:t>a version of the chapter 1 discussion of minimum clarity estimates, the ABCs of target estimates, and modest increases in clarity linked to clarity efficiency</w:t>
      </w:r>
      <w:r w:rsidR="00FB7CCF">
        <w:rPr>
          <w:rFonts w:ascii="Times New Roman" w:hAnsi="Times New Roman" w:cs="Times New Roman"/>
          <w:sz w:val="24"/>
          <w:szCs w:val="24"/>
        </w:rPr>
        <w:t>.</w:t>
      </w:r>
      <w:r>
        <w:rPr>
          <w:rFonts w:ascii="Times New Roman" w:hAnsi="Times New Roman" w:cs="Times New Roman"/>
          <w:sz w:val="24"/>
          <w:szCs w:val="24"/>
        </w:rPr>
        <w:t xml:space="preserve"> </w:t>
      </w:r>
      <w:r w:rsidR="00082F36">
        <w:rPr>
          <w:rFonts w:ascii="Times New Roman" w:hAnsi="Times New Roman" w:cs="Times New Roman"/>
          <w:sz w:val="24"/>
          <w:szCs w:val="24"/>
        </w:rPr>
        <w:t xml:space="preserve">You will need Figures 1.1, 1.2 and 1.6, but 1.3, 1.4 and 1.5 might be optional choices. </w:t>
      </w:r>
      <w:r w:rsidR="00014C90">
        <w:rPr>
          <w:rFonts w:ascii="Times New Roman" w:hAnsi="Times New Roman" w:cs="Times New Roman"/>
          <w:sz w:val="24"/>
          <w:szCs w:val="24"/>
        </w:rPr>
        <w:t>You may find it convenient to skip most of the chapters 2</w:t>
      </w:r>
      <w:r w:rsidR="00507FC1">
        <w:rPr>
          <w:rFonts w:ascii="Times New Roman" w:hAnsi="Times New Roman" w:cs="Times New Roman"/>
          <w:sz w:val="24"/>
          <w:szCs w:val="24"/>
        </w:rPr>
        <w:t xml:space="preserve"> and 3</w:t>
      </w:r>
      <w:r w:rsidR="00014C90">
        <w:rPr>
          <w:rFonts w:ascii="Times New Roman" w:hAnsi="Times New Roman" w:cs="Times New Roman"/>
          <w:sz w:val="24"/>
          <w:szCs w:val="24"/>
        </w:rPr>
        <w:t xml:space="preserve"> discussion</w:t>
      </w:r>
      <w:r w:rsidR="00507FC1">
        <w:rPr>
          <w:rFonts w:ascii="Times New Roman" w:hAnsi="Times New Roman" w:cs="Times New Roman"/>
          <w:sz w:val="24"/>
          <w:szCs w:val="24"/>
        </w:rPr>
        <w:t>, but briefly introduce the idea of moving up the clarity efficient boundary</w:t>
      </w:r>
      <w:r w:rsidR="007B11B0">
        <w:rPr>
          <w:rFonts w:ascii="Times New Roman" w:hAnsi="Times New Roman" w:cs="Times New Roman"/>
          <w:sz w:val="24"/>
          <w:szCs w:val="24"/>
        </w:rPr>
        <w:t xml:space="preserve"> portrayed by Figure 1.6</w:t>
      </w:r>
      <w:r w:rsidR="00507FC1">
        <w:rPr>
          <w:rFonts w:ascii="Times New Roman" w:hAnsi="Times New Roman" w:cs="Times New Roman"/>
          <w:sz w:val="24"/>
          <w:szCs w:val="24"/>
        </w:rPr>
        <w:t xml:space="preserve"> to achieve risk efficiency and </w:t>
      </w:r>
      <w:r w:rsidR="00FB7CCF">
        <w:rPr>
          <w:rFonts w:ascii="Times New Roman" w:hAnsi="Times New Roman" w:cs="Times New Roman"/>
          <w:sz w:val="24"/>
          <w:szCs w:val="24"/>
        </w:rPr>
        <w:t xml:space="preserve">then </w:t>
      </w:r>
      <w:r w:rsidR="00507FC1">
        <w:rPr>
          <w:rFonts w:ascii="Times New Roman" w:hAnsi="Times New Roman" w:cs="Times New Roman"/>
          <w:sz w:val="24"/>
          <w:szCs w:val="24"/>
        </w:rPr>
        <w:t xml:space="preserve">use Figure 2.1 to talk about the risk efficient boundary concept, then talk about BPs approach as discussed in chapter 3 in summary terms, before moving on to a focus on chapters 4 and 5, using Figures 4.1 and 5.1. This may be more than enough </w:t>
      </w:r>
      <w:r w:rsidR="005148B1">
        <w:rPr>
          <w:rFonts w:ascii="Times New Roman" w:hAnsi="Times New Roman" w:cs="Times New Roman"/>
          <w:sz w:val="24"/>
          <w:szCs w:val="24"/>
        </w:rPr>
        <w:t xml:space="preserve">material to cover </w:t>
      </w:r>
      <w:r w:rsidR="00507FC1">
        <w:rPr>
          <w:rFonts w:ascii="Times New Roman" w:hAnsi="Times New Roman" w:cs="Times New Roman"/>
          <w:sz w:val="24"/>
          <w:szCs w:val="24"/>
        </w:rPr>
        <w:t>for an opening workshop/presentation</w:t>
      </w:r>
      <w:r w:rsidR="00FB7CCF">
        <w:rPr>
          <w:rFonts w:ascii="Times New Roman" w:hAnsi="Times New Roman" w:cs="Times New Roman"/>
          <w:sz w:val="24"/>
          <w:szCs w:val="24"/>
        </w:rPr>
        <w:t xml:space="preserve">, and a reasonably leisurely rate of progress with a lot of discussion can work much better than trying to do too much with </w:t>
      </w:r>
      <w:r w:rsidR="007B11B0">
        <w:rPr>
          <w:rFonts w:ascii="Times New Roman" w:hAnsi="Times New Roman" w:cs="Times New Roman"/>
          <w:sz w:val="24"/>
          <w:szCs w:val="24"/>
        </w:rPr>
        <w:t>most</w:t>
      </w:r>
      <w:r w:rsidR="00FB7CCF">
        <w:rPr>
          <w:rFonts w:ascii="Times New Roman" w:hAnsi="Times New Roman" w:cs="Times New Roman"/>
          <w:sz w:val="24"/>
          <w:szCs w:val="24"/>
        </w:rPr>
        <w:t xml:space="preserve"> groups</w:t>
      </w:r>
      <w:r w:rsidR="005148B1">
        <w:rPr>
          <w:rFonts w:ascii="Times New Roman" w:hAnsi="Times New Roman" w:cs="Times New Roman"/>
          <w:sz w:val="24"/>
          <w:szCs w:val="24"/>
        </w:rPr>
        <w:t>. However</w:t>
      </w:r>
      <w:r w:rsidR="00FB7CCF">
        <w:rPr>
          <w:rFonts w:ascii="Times New Roman" w:hAnsi="Times New Roman" w:cs="Times New Roman"/>
          <w:sz w:val="24"/>
          <w:szCs w:val="24"/>
        </w:rPr>
        <w:t xml:space="preserve"> long this opening might take,</w:t>
      </w:r>
      <w:r w:rsidR="005148B1">
        <w:rPr>
          <w:rFonts w:ascii="Times New Roman" w:hAnsi="Times New Roman" w:cs="Times New Roman"/>
          <w:sz w:val="24"/>
          <w:szCs w:val="24"/>
        </w:rPr>
        <w:t xml:space="preserve"> it might be built on in</w:t>
      </w:r>
      <w:r w:rsidR="00082F36">
        <w:rPr>
          <w:rFonts w:ascii="Times New Roman" w:hAnsi="Times New Roman" w:cs="Times New Roman"/>
          <w:sz w:val="24"/>
          <w:szCs w:val="24"/>
        </w:rPr>
        <w:t xml:space="preserve"> a fairly wide variety of </w:t>
      </w:r>
      <w:r w:rsidR="005148B1">
        <w:rPr>
          <w:rFonts w:ascii="Times New Roman" w:hAnsi="Times New Roman" w:cs="Times New Roman"/>
          <w:sz w:val="24"/>
          <w:szCs w:val="24"/>
        </w:rPr>
        <w:t>ways, depending on the organisation’s needs</w:t>
      </w:r>
      <w:r w:rsidR="00C40534">
        <w:rPr>
          <w:rFonts w:ascii="Times New Roman" w:hAnsi="Times New Roman" w:cs="Times New Roman"/>
          <w:sz w:val="24"/>
          <w:szCs w:val="24"/>
        </w:rPr>
        <w:t xml:space="preserve">, </w:t>
      </w:r>
      <w:r w:rsidR="00FB7CCF">
        <w:rPr>
          <w:rFonts w:ascii="Times New Roman" w:hAnsi="Times New Roman" w:cs="Times New Roman"/>
          <w:sz w:val="24"/>
          <w:szCs w:val="24"/>
        </w:rPr>
        <w:t xml:space="preserve">and </w:t>
      </w:r>
      <w:r w:rsidR="00C40534">
        <w:rPr>
          <w:rFonts w:ascii="Times New Roman" w:hAnsi="Times New Roman" w:cs="Times New Roman"/>
          <w:sz w:val="24"/>
          <w:szCs w:val="24"/>
        </w:rPr>
        <w:t xml:space="preserve">the time available in </w:t>
      </w:r>
      <w:r w:rsidR="00FB7CCF">
        <w:rPr>
          <w:rFonts w:ascii="Times New Roman" w:hAnsi="Times New Roman" w:cs="Times New Roman"/>
          <w:sz w:val="24"/>
          <w:szCs w:val="24"/>
        </w:rPr>
        <w:t xml:space="preserve">follow-on </w:t>
      </w:r>
      <w:r w:rsidR="00C40534">
        <w:rPr>
          <w:rFonts w:ascii="Times New Roman" w:hAnsi="Times New Roman" w:cs="Times New Roman"/>
          <w:sz w:val="24"/>
          <w:szCs w:val="24"/>
        </w:rPr>
        <w:t>sessions</w:t>
      </w:r>
      <w:r w:rsidR="00FB7CCF">
        <w:rPr>
          <w:rFonts w:ascii="Times New Roman" w:hAnsi="Times New Roman" w:cs="Times New Roman"/>
          <w:sz w:val="24"/>
          <w:szCs w:val="24"/>
        </w:rPr>
        <w:t>,</w:t>
      </w:r>
      <w:r w:rsidR="00C40534">
        <w:rPr>
          <w:rFonts w:ascii="Times New Roman" w:hAnsi="Times New Roman" w:cs="Times New Roman"/>
          <w:sz w:val="24"/>
          <w:szCs w:val="24"/>
        </w:rPr>
        <w:t xml:space="preserve"> which may be contingent upon the earlier sessions</w:t>
      </w:r>
      <w:r w:rsidR="005148B1">
        <w:rPr>
          <w:rFonts w:ascii="Times New Roman" w:hAnsi="Times New Roman" w:cs="Times New Roman"/>
          <w:sz w:val="24"/>
          <w:szCs w:val="24"/>
        </w:rPr>
        <w:t xml:space="preserve">. </w:t>
      </w:r>
      <w:r w:rsidR="009A5A26">
        <w:rPr>
          <w:rFonts w:ascii="Times New Roman" w:hAnsi="Times New Roman" w:cs="Times New Roman"/>
          <w:sz w:val="24"/>
          <w:szCs w:val="24"/>
        </w:rPr>
        <w:t xml:space="preserve"> </w:t>
      </w:r>
      <w:r w:rsidR="00FE0DC9">
        <w:rPr>
          <w:rFonts w:ascii="Times New Roman" w:hAnsi="Times New Roman" w:cs="Times New Roman"/>
          <w:sz w:val="24"/>
          <w:szCs w:val="24"/>
        </w:rPr>
        <w:t xml:space="preserve"> </w:t>
      </w:r>
    </w:p>
    <w:p w14:paraId="19730D6E" w14:textId="724F6D0B" w:rsidR="00177748" w:rsidRDefault="00177748" w:rsidP="00FC17F7">
      <w:pPr>
        <w:jc w:val="both"/>
        <w:rPr>
          <w:rFonts w:ascii="Times New Roman" w:hAnsi="Times New Roman" w:cs="Times New Roman"/>
          <w:sz w:val="24"/>
          <w:szCs w:val="24"/>
        </w:rPr>
      </w:pPr>
    </w:p>
    <w:p w14:paraId="6C17420B" w14:textId="77777777" w:rsidR="00945ABE" w:rsidRDefault="00945ABE" w:rsidP="00FC17F7">
      <w:pPr>
        <w:jc w:val="both"/>
        <w:rPr>
          <w:rFonts w:ascii="Times New Roman" w:hAnsi="Times New Roman" w:cs="Times New Roman"/>
          <w:sz w:val="24"/>
          <w:szCs w:val="24"/>
        </w:rPr>
      </w:pPr>
    </w:p>
    <w:p w14:paraId="6403DC5E" w14:textId="082A96D5" w:rsidR="00177748" w:rsidRPr="00ED1AC9" w:rsidRDefault="00177748" w:rsidP="00177748">
      <w:pPr>
        <w:pStyle w:val="Heading2"/>
        <w:rPr>
          <w:rFonts w:ascii="Times New Roman" w:hAnsi="Times New Roman" w:cs="Times New Roman"/>
          <w:sz w:val="28"/>
          <w:szCs w:val="28"/>
        </w:rPr>
      </w:pPr>
      <w:r w:rsidRPr="00ED1AC9">
        <w:rPr>
          <w:rFonts w:ascii="Times New Roman" w:hAnsi="Times New Roman" w:cs="Times New Roman"/>
          <w:sz w:val="28"/>
          <w:szCs w:val="28"/>
        </w:rPr>
        <w:t xml:space="preserve">Section </w:t>
      </w:r>
      <w:r>
        <w:rPr>
          <w:rFonts w:ascii="Times New Roman" w:hAnsi="Times New Roman" w:cs="Times New Roman"/>
          <w:sz w:val="28"/>
          <w:szCs w:val="28"/>
        </w:rPr>
        <w:t>2</w:t>
      </w:r>
      <w:r w:rsidRPr="00ED1AC9">
        <w:rPr>
          <w:rFonts w:ascii="Times New Roman" w:hAnsi="Times New Roman" w:cs="Times New Roman"/>
          <w:sz w:val="28"/>
          <w:szCs w:val="28"/>
        </w:rPr>
        <w:t xml:space="preserve"> – ‘Project Risk Management’ courses </w:t>
      </w:r>
      <w:r>
        <w:rPr>
          <w:rFonts w:ascii="Times New Roman" w:hAnsi="Times New Roman" w:cs="Times New Roman"/>
          <w:sz w:val="28"/>
          <w:szCs w:val="28"/>
        </w:rPr>
        <w:t>and workshops</w:t>
      </w:r>
    </w:p>
    <w:p w14:paraId="3586E67F" w14:textId="0554061C" w:rsidR="00FC17F7" w:rsidRPr="00C03962" w:rsidRDefault="00C07520" w:rsidP="00FC17F7">
      <w:pPr>
        <w:jc w:val="both"/>
        <w:rPr>
          <w:rFonts w:ascii="Times New Roman" w:hAnsi="Times New Roman" w:cs="Times New Roman"/>
          <w:sz w:val="24"/>
          <w:szCs w:val="24"/>
        </w:rPr>
      </w:pPr>
      <w:r w:rsidRPr="00C03962">
        <w:rPr>
          <w:rFonts w:ascii="Times New Roman" w:hAnsi="Times New Roman" w:cs="Times New Roman"/>
          <w:sz w:val="24"/>
          <w:szCs w:val="24"/>
        </w:rPr>
        <w:t xml:space="preserve"> </w:t>
      </w:r>
      <w:r w:rsidR="00187523" w:rsidRPr="00C03962">
        <w:rPr>
          <w:rFonts w:ascii="Times New Roman" w:hAnsi="Times New Roman" w:cs="Times New Roman"/>
          <w:sz w:val="24"/>
          <w:szCs w:val="24"/>
        </w:rPr>
        <w:t xml:space="preserve"> </w:t>
      </w:r>
    </w:p>
    <w:p w14:paraId="6906048F" w14:textId="0E5A6A18" w:rsidR="00496A36" w:rsidRPr="00C03962" w:rsidRDefault="00177748" w:rsidP="00FC17F7">
      <w:pPr>
        <w:jc w:val="both"/>
        <w:rPr>
          <w:rFonts w:ascii="Times New Roman" w:hAnsi="Times New Roman" w:cs="Times New Roman"/>
          <w:sz w:val="24"/>
          <w:szCs w:val="24"/>
        </w:rPr>
      </w:pPr>
      <w:r>
        <w:rPr>
          <w:rFonts w:ascii="Times New Roman" w:hAnsi="Times New Roman" w:cs="Times New Roman"/>
          <w:sz w:val="24"/>
          <w:szCs w:val="24"/>
        </w:rPr>
        <w:t>This section</w:t>
      </w:r>
      <w:r w:rsidR="003B66D0" w:rsidRPr="00C03962">
        <w:rPr>
          <w:rFonts w:ascii="Times New Roman" w:hAnsi="Times New Roman" w:cs="Times New Roman"/>
          <w:sz w:val="24"/>
          <w:szCs w:val="24"/>
        </w:rPr>
        <w:t xml:space="preserve"> </w:t>
      </w:r>
      <w:r w:rsidR="00FC17F7" w:rsidRPr="00C03962">
        <w:rPr>
          <w:rFonts w:ascii="Times New Roman" w:hAnsi="Times New Roman" w:cs="Times New Roman"/>
          <w:sz w:val="24"/>
          <w:szCs w:val="24"/>
        </w:rPr>
        <w:t xml:space="preserve">is based on </w:t>
      </w:r>
      <w:r w:rsidR="005241FB" w:rsidRPr="00C03962">
        <w:rPr>
          <w:rFonts w:ascii="Times New Roman" w:hAnsi="Times New Roman" w:cs="Times New Roman"/>
          <w:sz w:val="24"/>
          <w:szCs w:val="24"/>
        </w:rPr>
        <w:t>the</w:t>
      </w:r>
      <w:r w:rsidR="00D02043">
        <w:rPr>
          <w:rFonts w:ascii="Times New Roman" w:hAnsi="Times New Roman" w:cs="Times New Roman"/>
          <w:sz w:val="24"/>
          <w:szCs w:val="24"/>
        </w:rPr>
        <w:t xml:space="preserve"> </w:t>
      </w:r>
      <w:r w:rsidR="00CE45B4" w:rsidRPr="00C03962">
        <w:rPr>
          <w:rFonts w:ascii="Times New Roman" w:hAnsi="Times New Roman" w:cs="Times New Roman"/>
          <w:sz w:val="24"/>
          <w:szCs w:val="24"/>
        </w:rPr>
        <w:t xml:space="preserve">2020 </w:t>
      </w:r>
      <w:r w:rsidR="00FC17F7" w:rsidRPr="00C03962">
        <w:rPr>
          <w:rFonts w:ascii="Times New Roman" w:hAnsi="Times New Roman" w:cs="Times New Roman"/>
          <w:sz w:val="24"/>
          <w:szCs w:val="24"/>
        </w:rPr>
        <w:t>version of my MSc level course</w:t>
      </w:r>
      <w:r w:rsidR="009B321D" w:rsidRPr="00C03962">
        <w:rPr>
          <w:rFonts w:ascii="Times New Roman" w:hAnsi="Times New Roman" w:cs="Times New Roman"/>
          <w:sz w:val="24"/>
          <w:szCs w:val="24"/>
        </w:rPr>
        <w:t xml:space="preserve"> ‘MANG6143 Project Risk Management’</w:t>
      </w:r>
      <w:r w:rsidR="00FC17F7" w:rsidRPr="00C03962">
        <w:rPr>
          <w:rFonts w:ascii="Times New Roman" w:hAnsi="Times New Roman" w:cs="Times New Roman"/>
          <w:sz w:val="24"/>
          <w:szCs w:val="24"/>
        </w:rPr>
        <w:t xml:space="preserve"> at the University of Southampton</w:t>
      </w:r>
      <w:r w:rsidR="005241FB" w:rsidRPr="00C03962">
        <w:rPr>
          <w:rFonts w:ascii="Times New Roman" w:hAnsi="Times New Roman" w:cs="Times New Roman"/>
          <w:sz w:val="24"/>
          <w:szCs w:val="24"/>
        </w:rPr>
        <w:t>,</w:t>
      </w:r>
      <w:r w:rsidR="00221C69">
        <w:rPr>
          <w:rFonts w:ascii="Times New Roman" w:hAnsi="Times New Roman" w:cs="Times New Roman"/>
          <w:sz w:val="24"/>
          <w:szCs w:val="24"/>
        </w:rPr>
        <w:t xml:space="preserve"> which was</w:t>
      </w:r>
      <w:r w:rsidR="005241FB" w:rsidRPr="00C03962">
        <w:rPr>
          <w:rFonts w:ascii="Times New Roman" w:hAnsi="Times New Roman" w:cs="Times New Roman"/>
          <w:sz w:val="24"/>
          <w:szCs w:val="24"/>
        </w:rPr>
        <w:t xml:space="preserve"> revised to a modest extent from the 2019 version</w:t>
      </w:r>
      <w:r w:rsidR="00C40534">
        <w:rPr>
          <w:rFonts w:ascii="Times New Roman" w:hAnsi="Times New Roman" w:cs="Times New Roman"/>
          <w:sz w:val="24"/>
          <w:szCs w:val="24"/>
        </w:rPr>
        <w:t xml:space="preserve"> to make use of </w:t>
      </w:r>
      <w:r w:rsidR="00C40534">
        <w:rPr>
          <w:rFonts w:ascii="Times New Roman" w:hAnsi="Times New Roman" w:cs="Times New Roman"/>
          <w:i/>
          <w:iCs/>
          <w:sz w:val="24"/>
          <w:szCs w:val="24"/>
        </w:rPr>
        <w:t>Enlightened Planning</w:t>
      </w:r>
      <w:r w:rsidR="00C40534">
        <w:rPr>
          <w:rFonts w:ascii="Times New Roman" w:hAnsi="Times New Roman" w:cs="Times New Roman"/>
          <w:sz w:val="24"/>
          <w:szCs w:val="24"/>
        </w:rPr>
        <w:t xml:space="preserve"> as its main text. This section </w:t>
      </w:r>
      <w:r w:rsidR="00675821">
        <w:rPr>
          <w:rFonts w:ascii="Times New Roman" w:hAnsi="Times New Roman" w:cs="Times New Roman"/>
          <w:sz w:val="24"/>
          <w:szCs w:val="24"/>
        </w:rPr>
        <w:t xml:space="preserve">makes </w:t>
      </w:r>
      <w:r w:rsidR="00675821">
        <w:rPr>
          <w:rFonts w:ascii="Times New Roman" w:hAnsi="Times New Roman" w:cs="Times New Roman"/>
          <w:sz w:val="24"/>
          <w:szCs w:val="24"/>
        </w:rPr>
        <w:lastRenderedPageBreak/>
        <w:t xml:space="preserve">extensive reference to the slide set for this course, provided separately on the </w:t>
      </w:r>
      <w:r w:rsidR="006F2BE0">
        <w:rPr>
          <w:rFonts w:ascii="Times New Roman" w:hAnsi="Times New Roman" w:cs="Times New Roman"/>
          <w:sz w:val="24"/>
          <w:szCs w:val="24"/>
        </w:rPr>
        <w:t xml:space="preserve">Systematic Simplicity and Enlightened Planning </w:t>
      </w:r>
      <w:r w:rsidR="00675821">
        <w:rPr>
          <w:rFonts w:ascii="Times New Roman" w:hAnsi="Times New Roman" w:cs="Times New Roman"/>
          <w:sz w:val="24"/>
          <w:szCs w:val="24"/>
        </w:rPr>
        <w:t>website</w:t>
      </w:r>
      <w:r w:rsidR="00FC17F7" w:rsidRPr="00C03962">
        <w:rPr>
          <w:rFonts w:ascii="Times New Roman" w:hAnsi="Times New Roman" w:cs="Times New Roman"/>
          <w:sz w:val="24"/>
          <w:szCs w:val="24"/>
        </w:rPr>
        <w:t>. This course acquired th</w:t>
      </w:r>
      <w:r w:rsidR="00FB7CCF">
        <w:rPr>
          <w:rFonts w:ascii="Times New Roman" w:hAnsi="Times New Roman" w:cs="Times New Roman"/>
          <w:sz w:val="24"/>
          <w:szCs w:val="24"/>
        </w:rPr>
        <w:t>e</w:t>
      </w:r>
      <w:r w:rsidR="00FC17F7" w:rsidRPr="00C03962">
        <w:rPr>
          <w:rFonts w:ascii="Times New Roman" w:hAnsi="Times New Roman" w:cs="Times New Roman"/>
          <w:sz w:val="24"/>
          <w:szCs w:val="24"/>
        </w:rPr>
        <w:t xml:space="preserve"> title </w:t>
      </w:r>
      <w:r w:rsidR="00FB7CCF">
        <w:rPr>
          <w:rFonts w:ascii="Times New Roman" w:hAnsi="Times New Roman" w:cs="Times New Roman"/>
          <w:sz w:val="24"/>
          <w:szCs w:val="24"/>
        </w:rPr>
        <w:t xml:space="preserve">‘Project Risk Management’ </w:t>
      </w:r>
      <w:r w:rsidR="00FC17F7" w:rsidRPr="00C03962">
        <w:rPr>
          <w:rFonts w:ascii="Times New Roman" w:hAnsi="Times New Roman" w:cs="Times New Roman"/>
          <w:sz w:val="24"/>
          <w:szCs w:val="24"/>
        </w:rPr>
        <w:t xml:space="preserve">about 20 years ago when it was first introduced, using the </w:t>
      </w:r>
      <w:r w:rsidR="00187523" w:rsidRPr="00C03962">
        <w:rPr>
          <w:rFonts w:ascii="Times New Roman" w:hAnsi="Times New Roman" w:cs="Times New Roman"/>
          <w:sz w:val="24"/>
          <w:szCs w:val="24"/>
        </w:rPr>
        <w:t xml:space="preserve">book </w:t>
      </w:r>
      <w:r w:rsidR="00187523" w:rsidRPr="00C03962">
        <w:rPr>
          <w:rFonts w:ascii="Times New Roman" w:hAnsi="Times New Roman" w:cs="Times New Roman"/>
          <w:i/>
          <w:sz w:val="24"/>
          <w:szCs w:val="24"/>
        </w:rPr>
        <w:t>Project Risk Management: Processes, Techniques and Insights</w:t>
      </w:r>
      <w:r w:rsidR="00187523" w:rsidRPr="00C03962">
        <w:rPr>
          <w:rFonts w:ascii="Times New Roman" w:hAnsi="Times New Roman" w:cs="Times New Roman"/>
          <w:sz w:val="24"/>
          <w:szCs w:val="24"/>
        </w:rPr>
        <w:t xml:space="preserve"> (</w:t>
      </w:r>
      <w:r w:rsidR="00D72E75" w:rsidRPr="00C03962">
        <w:rPr>
          <w:rFonts w:ascii="Times New Roman" w:hAnsi="Times New Roman" w:cs="Times New Roman"/>
          <w:sz w:val="24"/>
          <w:szCs w:val="24"/>
        </w:rPr>
        <w:t xml:space="preserve">Chris </w:t>
      </w:r>
      <w:r w:rsidR="00187523" w:rsidRPr="00C03962">
        <w:rPr>
          <w:rFonts w:ascii="Times New Roman" w:hAnsi="Times New Roman" w:cs="Times New Roman"/>
          <w:sz w:val="24"/>
          <w:szCs w:val="24"/>
        </w:rPr>
        <w:t xml:space="preserve">Chapman and </w:t>
      </w:r>
      <w:r w:rsidR="00D72E75" w:rsidRPr="00C03962">
        <w:rPr>
          <w:rFonts w:ascii="Times New Roman" w:hAnsi="Times New Roman" w:cs="Times New Roman"/>
          <w:sz w:val="24"/>
          <w:szCs w:val="24"/>
        </w:rPr>
        <w:t xml:space="preserve">Stephen </w:t>
      </w:r>
      <w:r w:rsidR="00187523" w:rsidRPr="00C03962">
        <w:rPr>
          <w:rFonts w:ascii="Times New Roman" w:hAnsi="Times New Roman" w:cs="Times New Roman"/>
          <w:sz w:val="24"/>
          <w:szCs w:val="24"/>
        </w:rPr>
        <w:t>Ward, 1997</w:t>
      </w:r>
      <w:r w:rsidR="00D72E75" w:rsidRPr="00C03962">
        <w:rPr>
          <w:rFonts w:ascii="Times New Roman" w:hAnsi="Times New Roman" w:cs="Times New Roman"/>
          <w:sz w:val="24"/>
          <w:szCs w:val="24"/>
        </w:rPr>
        <w:t>, John Wiley &amp; Sons</w:t>
      </w:r>
      <w:r w:rsidR="00187523" w:rsidRPr="00C03962">
        <w:rPr>
          <w:rFonts w:ascii="Times New Roman" w:hAnsi="Times New Roman" w:cs="Times New Roman"/>
          <w:sz w:val="24"/>
          <w:szCs w:val="24"/>
        </w:rPr>
        <w:t xml:space="preserve">). </w:t>
      </w:r>
      <w:r w:rsidR="00D72E75" w:rsidRPr="00C03962">
        <w:rPr>
          <w:rFonts w:ascii="Times New Roman" w:hAnsi="Times New Roman" w:cs="Times New Roman"/>
          <w:sz w:val="24"/>
          <w:szCs w:val="24"/>
        </w:rPr>
        <w:t xml:space="preserve">From 2012 until 2019 </w:t>
      </w:r>
      <w:r w:rsidR="00906D20" w:rsidRPr="00C03962">
        <w:rPr>
          <w:rFonts w:ascii="Times New Roman" w:hAnsi="Times New Roman" w:cs="Times New Roman"/>
          <w:sz w:val="24"/>
          <w:szCs w:val="24"/>
        </w:rPr>
        <w:t>this course</w:t>
      </w:r>
      <w:r w:rsidR="00D72E75" w:rsidRPr="00C03962">
        <w:rPr>
          <w:rFonts w:ascii="Times New Roman" w:hAnsi="Times New Roman" w:cs="Times New Roman"/>
          <w:sz w:val="24"/>
          <w:szCs w:val="24"/>
        </w:rPr>
        <w:t xml:space="preserve"> used the book </w:t>
      </w:r>
      <w:r w:rsidR="00D72E75" w:rsidRPr="00C03962">
        <w:rPr>
          <w:rFonts w:ascii="Times New Roman" w:hAnsi="Times New Roman" w:cs="Times New Roman"/>
          <w:i/>
          <w:sz w:val="24"/>
          <w:szCs w:val="24"/>
        </w:rPr>
        <w:t xml:space="preserve">How to Manage Project Opportunity and Risk: Why </w:t>
      </w:r>
      <w:r w:rsidR="00D72E75" w:rsidRPr="00264538">
        <w:rPr>
          <w:rFonts w:ascii="Times New Roman" w:hAnsi="Times New Roman" w:cs="Times New Roman"/>
          <w:b/>
          <w:i/>
          <w:sz w:val="24"/>
          <w:szCs w:val="24"/>
        </w:rPr>
        <w:t>uncertainty</w:t>
      </w:r>
      <w:r w:rsidR="00D72E75" w:rsidRPr="00C03962">
        <w:rPr>
          <w:rFonts w:ascii="Times New Roman" w:hAnsi="Times New Roman" w:cs="Times New Roman"/>
          <w:i/>
          <w:sz w:val="24"/>
          <w:szCs w:val="24"/>
        </w:rPr>
        <w:t xml:space="preserve"> management can be a </w:t>
      </w:r>
      <w:r w:rsidR="00D72E75" w:rsidRPr="00264538">
        <w:rPr>
          <w:rFonts w:ascii="Times New Roman" w:hAnsi="Times New Roman" w:cs="Times New Roman"/>
          <w:b/>
          <w:i/>
          <w:sz w:val="24"/>
          <w:szCs w:val="24"/>
        </w:rPr>
        <w:t>much</w:t>
      </w:r>
      <w:r w:rsidR="00D72E75" w:rsidRPr="00C03962">
        <w:rPr>
          <w:rFonts w:ascii="Times New Roman" w:hAnsi="Times New Roman" w:cs="Times New Roman"/>
          <w:i/>
          <w:sz w:val="24"/>
          <w:szCs w:val="24"/>
        </w:rPr>
        <w:t xml:space="preserve"> better approach than </w:t>
      </w:r>
      <w:r w:rsidR="00D72E75" w:rsidRPr="00264538">
        <w:rPr>
          <w:rFonts w:ascii="Times New Roman" w:hAnsi="Times New Roman" w:cs="Times New Roman"/>
          <w:b/>
          <w:i/>
          <w:sz w:val="24"/>
          <w:szCs w:val="24"/>
        </w:rPr>
        <w:t>risk</w:t>
      </w:r>
      <w:r w:rsidR="00D72E75" w:rsidRPr="00C03962">
        <w:rPr>
          <w:rFonts w:ascii="Times New Roman" w:hAnsi="Times New Roman" w:cs="Times New Roman"/>
          <w:i/>
          <w:sz w:val="24"/>
          <w:szCs w:val="24"/>
        </w:rPr>
        <w:t xml:space="preserve"> management</w:t>
      </w:r>
      <w:r w:rsidR="00D72E75" w:rsidRPr="00C03962">
        <w:rPr>
          <w:rFonts w:ascii="Times New Roman" w:hAnsi="Times New Roman" w:cs="Times New Roman"/>
          <w:sz w:val="24"/>
          <w:szCs w:val="24"/>
        </w:rPr>
        <w:t xml:space="preserve"> (Chris Chapman and Stephen Ward</w:t>
      </w:r>
      <w:r w:rsidR="009B321D" w:rsidRPr="00C03962">
        <w:rPr>
          <w:rFonts w:ascii="Times New Roman" w:hAnsi="Times New Roman" w:cs="Times New Roman"/>
          <w:sz w:val="24"/>
          <w:szCs w:val="24"/>
        </w:rPr>
        <w:t xml:space="preserve">, 2011, John Wiley &amp; Sons), the retitled and significantly revised third edition of the 1997 </w:t>
      </w:r>
      <w:r w:rsidR="009B321D" w:rsidRPr="00C03962">
        <w:rPr>
          <w:rFonts w:ascii="Times New Roman" w:hAnsi="Times New Roman" w:cs="Times New Roman"/>
          <w:i/>
          <w:sz w:val="24"/>
          <w:szCs w:val="24"/>
        </w:rPr>
        <w:t>Project Risk Management</w:t>
      </w:r>
      <w:r w:rsidR="009B321D" w:rsidRPr="00C03962">
        <w:rPr>
          <w:rFonts w:ascii="Times New Roman" w:hAnsi="Times New Roman" w:cs="Times New Roman"/>
          <w:sz w:val="24"/>
          <w:szCs w:val="24"/>
        </w:rPr>
        <w:t xml:space="preserve"> book.</w:t>
      </w:r>
      <w:r w:rsidR="00D72E75" w:rsidRPr="00C03962">
        <w:rPr>
          <w:rFonts w:ascii="Times New Roman" w:hAnsi="Times New Roman" w:cs="Times New Roman"/>
          <w:i/>
          <w:sz w:val="24"/>
          <w:szCs w:val="24"/>
        </w:rPr>
        <w:t xml:space="preserve"> </w:t>
      </w:r>
      <w:r w:rsidR="00584DA6">
        <w:rPr>
          <w:rFonts w:ascii="Times New Roman" w:hAnsi="Times New Roman" w:cs="Times New Roman"/>
          <w:iCs/>
          <w:sz w:val="24"/>
          <w:szCs w:val="24"/>
        </w:rPr>
        <w:t xml:space="preserve">Initially this course was attended by about 25 students from two MSc programmes. </w:t>
      </w:r>
      <w:r w:rsidR="000641F8">
        <w:rPr>
          <w:rFonts w:ascii="Times New Roman" w:hAnsi="Times New Roman" w:cs="Times New Roman"/>
          <w:iCs/>
          <w:sz w:val="24"/>
          <w:szCs w:val="24"/>
        </w:rPr>
        <w:t>In 2020 t</w:t>
      </w:r>
      <w:r w:rsidR="00906D20" w:rsidRPr="00C03962">
        <w:rPr>
          <w:rFonts w:ascii="Times New Roman" w:hAnsi="Times New Roman" w:cs="Times New Roman"/>
          <w:sz w:val="24"/>
          <w:szCs w:val="24"/>
        </w:rPr>
        <w:t>his course</w:t>
      </w:r>
      <w:r w:rsidR="00187523" w:rsidRPr="00C03962">
        <w:rPr>
          <w:rFonts w:ascii="Times New Roman" w:hAnsi="Times New Roman" w:cs="Times New Roman"/>
          <w:sz w:val="24"/>
          <w:szCs w:val="24"/>
        </w:rPr>
        <w:t xml:space="preserve"> </w:t>
      </w:r>
      <w:r w:rsidR="000641F8">
        <w:rPr>
          <w:rFonts w:ascii="Times New Roman" w:hAnsi="Times New Roman" w:cs="Times New Roman"/>
          <w:sz w:val="24"/>
          <w:szCs w:val="24"/>
        </w:rPr>
        <w:t>wa</w:t>
      </w:r>
      <w:r w:rsidR="00187523" w:rsidRPr="00C03962">
        <w:rPr>
          <w:rFonts w:ascii="Times New Roman" w:hAnsi="Times New Roman" w:cs="Times New Roman"/>
          <w:sz w:val="24"/>
          <w:szCs w:val="24"/>
        </w:rPr>
        <w:t xml:space="preserve">s taken by </w:t>
      </w:r>
      <w:r w:rsidR="000641F8">
        <w:rPr>
          <w:rFonts w:ascii="Times New Roman" w:hAnsi="Times New Roman" w:cs="Times New Roman"/>
          <w:sz w:val="24"/>
          <w:szCs w:val="24"/>
        </w:rPr>
        <w:t xml:space="preserve">250 </w:t>
      </w:r>
      <w:r w:rsidR="00D72E75" w:rsidRPr="00C03962">
        <w:rPr>
          <w:rFonts w:ascii="Times New Roman" w:hAnsi="Times New Roman" w:cs="Times New Roman"/>
          <w:sz w:val="24"/>
          <w:szCs w:val="24"/>
        </w:rPr>
        <w:t xml:space="preserve">students from about </w:t>
      </w:r>
      <w:r w:rsidR="007576C6">
        <w:rPr>
          <w:rFonts w:ascii="Times New Roman" w:hAnsi="Times New Roman" w:cs="Times New Roman"/>
          <w:sz w:val="24"/>
          <w:szCs w:val="24"/>
        </w:rPr>
        <w:t>ten</w:t>
      </w:r>
      <w:r w:rsidR="00D72E75" w:rsidRPr="00C03962">
        <w:rPr>
          <w:rFonts w:ascii="Times New Roman" w:hAnsi="Times New Roman" w:cs="Times New Roman"/>
          <w:sz w:val="24"/>
          <w:szCs w:val="24"/>
        </w:rPr>
        <w:t xml:space="preserve"> MSc programmes</w:t>
      </w:r>
      <w:r w:rsidR="00906D20" w:rsidRPr="00C03962">
        <w:rPr>
          <w:rFonts w:ascii="Times New Roman" w:hAnsi="Times New Roman" w:cs="Times New Roman"/>
          <w:sz w:val="24"/>
          <w:szCs w:val="24"/>
        </w:rPr>
        <w:t>, some</w:t>
      </w:r>
      <w:r w:rsidR="00D72E75" w:rsidRPr="00C03962">
        <w:rPr>
          <w:rFonts w:ascii="Times New Roman" w:hAnsi="Times New Roman" w:cs="Times New Roman"/>
          <w:sz w:val="24"/>
          <w:szCs w:val="24"/>
        </w:rPr>
        <w:t xml:space="preserve"> run by the Southampton Business School, </w:t>
      </w:r>
      <w:r w:rsidR="00906D20" w:rsidRPr="00C03962">
        <w:rPr>
          <w:rFonts w:ascii="Times New Roman" w:hAnsi="Times New Roman" w:cs="Times New Roman"/>
          <w:sz w:val="24"/>
          <w:szCs w:val="24"/>
        </w:rPr>
        <w:t xml:space="preserve">some run by </w:t>
      </w:r>
      <w:r w:rsidR="00D72E75" w:rsidRPr="00C03962">
        <w:rPr>
          <w:rFonts w:ascii="Times New Roman" w:hAnsi="Times New Roman" w:cs="Times New Roman"/>
          <w:sz w:val="24"/>
          <w:szCs w:val="24"/>
        </w:rPr>
        <w:t>other Faculty of Social Sciences schools and Faculty of Engineering schools.</w:t>
      </w:r>
      <w:r w:rsidR="000641F8">
        <w:rPr>
          <w:rFonts w:ascii="Times New Roman" w:hAnsi="Times New Roman" w:cs="Times New Roman"/>
          <w:sz w:val="24"/>
          <w:szCs w:val="24"/>
        </w:rPr>
        <w:t xml:space="preserve"> I</w:t>
      </w:r>
      <w:r w:rsidR="00221C69">
        <w:rPr>
          <w:rFonts w:ascii="Times New Roman" w:hAnsi="Times New Roman" w:cs="Times New Roman"/>
          <w:sz w:val="24"/>
          <w:szCs w:val="24"/>
        </w:rPr>
        <w:t>n 2019 I</w:t>
      </w:r>
      <w:r w:rsidR="000641F8">
        <w:rPr>
          <w:rFonts w:ascii="Times New Roman" w:hAnsi="Times New Roman" w:cs="Times New Roman"/>
          <w:sz w:val="24"/>
          <w:szCs w:val="24"/>
        </w:rPr>
        <w:t xml:space="preserve"> </w:t>
      </w:r>
      <w:r w:rsidR="00221C69">
        <w:rPr>
          <w:rFonts w:ascii="Times New Roman" w:hAnsi="Times New Roman" w:cs="Times New Roman"/>
          <w:sz w:val="24"/>
          <w:szCs w:val="24"/>
        </w:rPr>
        <w:t>decided not to renew my part-time teaching contract with the University when the current on</w:t>
      </w:r>
      <w:r w:rsidR="00C40534">
        <w:rPr>
          <w:rFonts w:ascii="Times New Roman" w:hAnsi="Times New Roman" w:cs="Times New Roman"/>
          <w:sz w:val="24"/>
          <w:szCs w:val="24"/>
        </w:rPr>
        <w:t>e</w:t>
      </w:r>
      <w:r w:rsidR="00221C69">
        <w:rPr>
          <w:rFonts w:ascii="Times New Roman" w:hAnsi="Times New Roman" w:cs="Times New Roman"/>
          <w:sz w:val="24"/>
          <w:szCs w:val="24"/>
        </w:rPr>
        <w:t xml:space="preserve"> expired</w:t>
      </w:r>
      <w:r w:rsidR="00675821">
        <w:rPr>
          <w:rFonts w:ascii="Times New Roman" w:hAnsi="Times New Roman" w:cs="Times New Roman"/>
          <w:sz w:val="24"/>
          <w:szCs w:val="24"/>
        </w:rPr>
        <w:t xml:space="preserve"> </w:t>
      </w:r>
      <w:r w:rsidR="000641F8">
        <w:rPr>
          <w:rFonts w:ascii="Times New Roman" w:hAnsi="Times New Roman" w:cs="Times New Roman"/>
          <w:sz w:val="24"/>
          <w:szCs w:val="24"/>
        </w:rPr>
        <w:t>in July 2020, and my Southampton Business School colleague</w:t>
      </w:r>
      <w:r w:rsidR="00675821">
        <w:rPr>
          <w:rFonts w:ascii="Times New Roman" w:hAnsi="Times New Roman" w:cs="Times New Roman"/>
          <w:sz w:val="24"/>
          <w:szCs w:val="24"/>
        </w:rPr>
        <w:t xml:space="preserve"> Dr</w:t>
      </w:r>
      <w:r w:rsidR="000641F8">
        <w:rPr>
          <w:rFonts w:ascii="Times New Roman" w:hAnsi="Times New Roman" w:cs="Times New Roman"/>
          <w:sz w:val="24"/>
          <w:szCs w:val="24"/>
        </w:rPr>
        <w:t xml:space="preserve"> Mario Brito is now leading the course, having engaged in a transition sharing of the course delivery and assessment in 2020</w:t>
      </w:r>
      <w:r w:rsidR="00675821">
        <w:rPr>
          <w:rFonts w:ascii="Times New Roman" w:hAnsi="Times New Roman" w:cs="Times New Roman"/>
          <w:sz w:val="24"/>
          <w:szCs w:val="24"/>
        </w:rPr>
        <w:t xml:space="preserve"> as well as earlier involvement</w:t>
      </w:r>
      <w:r w:rsidR="000641F8">
        <w:rPr>
          <w:rFonts w:ascii="Times New Roman" w:hAnsi="Times New Roman" w:cs="Times New Roman"/>
          <w:sz w:val="24"/>
          <w:szCs w:val="24"/>
        </w:rPr>
        <w:t>.</w:t>
      </w:r>
    </w:p>
    <w:p w14:paraId="36F06A27" w14:textId="78171CC4" w:rsidR="00F063E8" w:rsidRPr="00C03962" w:rsidRDefault="0032524C" w:rsidP="00FC17F7">
      <w:pPr>
        <w:jc w:val="both"/>
        <w:rPr>
          <w:rFonts w:ascii="Times New Roman" w:hAnsi="Times New Roman" w:cs="Times New Roman"/>
          <w:sz w:val="24"/>
          <w:szCs w:val="24"/>
        </w:rPr>
      </w:pPr>
      <w:r w:rsidRPr="00C03962">
        <w:rPr>
          <w:rFonts w:ascii="Times New Roman" w:hAnsi="Times New Roman" w:cs="Times New Roman"/>
          <w:sz w:val="24"/>
          <w:szCs w:val="24"/>
        </w:rPr>
        <w:t xml:space="preserve">Because the 2020 </w:t>
      </w:r>
      <w:r w:rsidR="00F063E8" w:rsidRPr="00C03962">
        <w:rPr>
          <w:rFonts w:ascii="Times New Roman" w:hAnsi="Times New Roman" w:cs="Times New Roman"/>
          <w:sz w:val="24"/>
          <w:szCs w:val="24"/>
        </w:rPr>
        <w:t xml:space="preserve">MANG6143 </w:t>
      </w:r>
      <w:r w:rsidRPr="00C03962">
        <w:rPr>
          <w:rFonts w:ascii="Times New Roman" w:hAnsi="Times New Roman" w:cs="Times New Roman"/>
          <w:sz w:val="24"/>
          <w:szCs w:val="24"/>
        </w:rPr>
        <w:t xml:space="preserve">slides reflect using the new </w:t>
      </w:r>
      <w:r w:rsidRPr="00C03962">
        <w:rPr>
          <w:rFonts w:ascii="Times New Roman" w:hAnsi="Times New Roman" w:cs="Times New Roman"/>
          <w:i/>
          <w:sz w:val="24"/>
          <w:szCs w:val="24"/>
        </w:rPr>
        <w:t xml:space="preserve">Enlightened Planning </w:t>
      </w:r>
      <w:r w:rsidRPr="00C03962">
        <w:rPr>
          <w:rFonts w:ascii="Times New Roman" w:hAnsi="Times New Roman" w:cs="Times New Roman"/>
          <w:sz w:val="24"/>
          <w:szCs w:val="24"/>
        </w:rPr>
        <w:t>book, the</w:t>
      </w:r>
      <w:r w:rsidR="00F063E8" w:rsidRPr="00C03962">
        <w:rPr>
          <w:rFonts w:ascii="Times New Roman" w:hAnsi="Times New Roman" w:cs="Times New Roman"/>
          <w:sz w:val="24"/>
          <w:szCs w:val="24"/>
        </w:rPr>
        <w:t xml:space="preserve">y </w:t>
      </w:r>
      <w:r w:rsidRPr="00C03962">
        <w:rPr>
          <w:rFonts w:ascii="Times New Roman" w:hAnsi="Times New Roman" w:cs="Times New Roman"/>
          <w:sz w:val="24"/>
          <w:szCs w:val="24"/>
        </w:rPr>
        <w:t>are different to th</w:t>
      </w:r>
      <w:r w:rsidR="00F063E8" w:rsidRPr="00C03962">
        <w:rPr>
          <w:rFonts w:ascii="Times New Roman" w:hAnsi="Times New Roman" w:cs="Times New Roman"/>
          <w:sz w:val="24"/>
          <w:szCs w:val="24"/>
        </w:rPr>
        <w:t xml:space="preserve">e 2019 MANG6143 slides they were developed from. However, the changes from my 2019 course to the 2020 form are not dramatic – the course has been evolving in this direction since the early 2000s. </w:t>
      </w:r>
    </w:p>
    <w:p w14:paraId="6744BF9E" w14:textId="4AB48A7F" w:rsidR="002335D3" w:rsidRPr="00C03962" w:rsidRDefault="009B321D" w:rsidP="00FC17F7">
      <w:pPr>
        <w:jc w:val="both"/>
        <w:rPr>
          <w:rFonts w:ascii="Times New Roman" w:hAnsi="Times New Roman" w:cs="Times New Roman"/>
          <w:sz w:val="24"/>
          <w:szCs w:val="24"/>
        </w:rPr>
      </w:pPr>
      <w:r w:rsidRPr="00C03962">
        <w:rPr>
          <w:rFonts w:ascii="Times New Roman" w:hAnsi="Times New Roman" w:cs="Times New Roman"/>
          <w:sz w:val="24"/>
          <w:szCs w:val="24"/>
        </w:rPr>
        <w:t xml:space="preserve">The same slides as the 2019 </w:t>
      </w:r>
      <w:r w:rsidR="00496A36" w:rsidRPr="00C03962">
        <w:rPr>
          <w:rFonts w:ascii="Times New Roman" w:hAnsi="Times New Roman" w:cs="Times New Roman"/>
          <w:sz w:val="24"/>
          <w:szCs w:val="24"/>
        </w:rPr>
        <w:t xml:space="preserve">MANG6143 </w:t>
      </w:r>
      <w:r w:rsidRPr="00C03962">
        <w:rPr>
          <w:rFonts w:ascii="Times New Roman" w:hAnsi="Times New Roman" w:cs="Times New Roman"/>
          <w:sz w:val="24"/>
          <w:szCs w:val="24"/>
        </w:rPr>
        <w:t xml:space="preserve">basis with a few relatively minor omissions and revisions have been used for </w:t>
      </w:r>
      <w:r w:rsidR="00F063E8" w:rsidRPr="00C03962">
        <w:rPr>
          <w:rFonts w:ascii="Times New Roman" w:hAnsi="Times New Roman" w:cs="Times New Roman"/>
          <w:sz w:val="24"/>
          <w:szCs w:val="24"/>
        </w:rPr>
        <w:t>recent</w:t>
      </w:r>
      <w:r w:rsidR="00FE0912" w:rsidRPr="00C03962">
        <w:rPr>
          <w:rFonts w:ascii="Times New Roman" w:hAnsi="Times New Roman" w:cs="Times New Roman"/>
          <w:sz w:val="24"/>
          <w:szCs w:val="24"/>
        </w:rPr>
        <w:t xml:space="preserve"> annual</w:t>
      </w:r>
      <w:r w:rsidRPr="00C03962">
        <w:rPr>
          <w:rFonts w:ascii="Times New Roman" w:hAnsi="Times New Roman" w:cs="Times New Roman"/>
          <w:sz w:val="24"/>
          <w:szCs w:val="24"/>
        </w:rPr>
        <w:t xml:space="preserve"> </w:t>
      </w:r>
      <w:r w:rsidR="00E63B13" w:rsidRPr="00C03962">
        <w:rPr>
          <w:rFonts w:ascii="Times New Roman" w:hAnsi="Times New Roman" w:cs="Times New Roman"/>
          <w:sz w:val="24"/>
          <w:szCs w:val="24"/>
        </w:rPr>
        <w:t>IPMA (</w:t>
      </w:r>
      <w:r w:rsidRPr="00C03962">
        <w:rPr>
          <w:rFonts w:ascii="Times New Roman" w:hAnsi="Times New Roman" w:cs="Times New Roman"/>
          <w:sz w:val="24"/>
          <w:szCs w:val="24"/>
        </w:rPr>
        <w:t>International Project Management Association</w:t>
      </w:r>
      <w:r w:rsidR="00E63B13" w:rsidRPr="00C03962">
        <w:rPr>
          <w:rFonts w:ascii="Times New Roman" w:hAnsi="Times New Roman" w:cs="Times New Roman"/>
          <w:sz w:val="24"/>
          <w:szCs w:val="24"/>
        </w:rPr>
        <w:t>)</w:t>
      </w:r>
      <w:r w:rsidRPr="00C03962">
        <w:rPr>
          <w:rFonts w:ascii="Times New Roman" w:hAnsi="Times New Roman" w:cs="Times New Roman"/>
          <w:sz w:val="24"/>
          <w:szCs w:val="24"/>
        </w:rPr>
        <w:t xml:space="preserve"> Advanced Training Workshop</w:t>
      </w:r>
      <w:r w:rsidR="00FE0912" w:rsidRPr="00C03962">
        <w:rPr>
          <w:rFonts w:ascii="Times New Roman" w:hAnsi="Times New Roman" w:cs="Times New Roman"/>
          <w:sz w:val="24"/>
          <w:szCs w:val="24"/>
        </w:rPr>
        <w:t>s</w:t>
      </w:r>
      <w:r w:rsidRPr="00C03962">
        <w:rPr>
          <w:rFonts w:ascii="Times New Roman" w:hAnsi="Times New Roman" w:cs="Times New Roman"/>
          <w:sz w:val="24"/>
          <w:szCs w:val="24"/>
        </w:rPr>
        <w:t xml:space="preserve"> in Copenhagen titled ‘Managing Project Opportunity and Risk in New Ways’, a</w:t>
      </w:r>
      <w:r w:rsidR="00906D20" w:rsidRPr="00C03962">
        <w:rPr>
          <w:rFonts w:ascii="Times New Roman" w:hAnsi="Times New Roman" w:cs="Times New Roman"/>
          <w:sz w:val="24"/>
          <w:szCs w:val="24"/>
        </w:rPr>
        <w:t xml:space="preserve"> three</w:t>
      </w:r>
      <w:r w:rsidR="00CF09EC">
        <w:rPr>
          <w:rFonts w:ascii="Times New Roman" w:hAnsi="Times New Roman" w:cs="Times New Roman"/>
          <w:sz w:val="24"/>
          <w:szCs w:val="24"/>
        </w:rPr>
        <w:t xml:space="preserve"> </w:t>
      </w:r>
      <w:r w:rsidR="00906D20" w:rsidRPr="00C03962">
        <w:rPr>
          <w:rFonts w:ascii="Times New Roman" w:hAnsi="Times New Roman" w:cs="Times New Roman"/>
          <w:sz w:val="24"/>
          <w:szCs w:val="24"/>
        </w:rPr>
        <w:t>day programme which has also been run for about 20 years</w:t>
      </w:r>
      <w:r w:rsidR="008438EB" w:rsidRPr="00C03962">
        <w:rPr>
          <w:rFonts w:ascii="Times New Roman" w:hAnsi="Times New Roman" w:cs="Times New Roman"/>
          <w:sz w:val="24"/>
          <w:szCs w:val="24"/>
        </w:rPr>
        <w:t>, with a</w:t>
      </w:r>
      <w:r w:rsidR="00FE0912" w:rsidRPr="00C03962">
        <w:rPr>
          <w:rFonts w:ascii="Times New Roman" w:hAnsi="Times New Roman" w:cs="Times New Roman"/>
          <w:sz w:val="24"/>
          <w:szCs w:val="24"/>
        </w:rPr>
        <w:t xml:space="preserve">n </w:t>
      </w:r>
      <w:r w:rsidR="008438EB" w:rsidRPr="00C03962">
        <w:rPr>
          <w:rFonts w:ascii="Times New Roman" w:hAnsi="Times New Roman" w:cs="Times New Roman"/>
          <w:sz w:val="24"/>
          <w:szCs w:val="24"/>
        </w:rPr>
        <w:t>evolution pattern</w:t>
      </w:r>
      <w:r w:rsidR="00FE0912" w:rsidRPr="00C03962">
        <w:rPr>
          <w:rFonts w:ascii="Times New Roman" w:hAnsi="Times New Roman" w:cs="Times New Roman"/>
          <w:sz w:val="24"/>
          <w:szCs w:val="24"/>
        </w:rPr>
        <w:t xml:space="preserve"> shared with MANG6143</w:t>
      </w:r>
      <w:r w:rsidRPr="00C03962">
        <w:rPr>
          <w:rFonts w:ascii="Times New Roman" w:hAnsi="Times New Roman" w:cs="Times New Roman"/>
          <w:sz w:val="24"/>
          <w:szCs w:val="24"/>
        </w:rPr>
        <w:t>. Slightly</w:t>
      </w:r>
      <w:r w:rsidR="00906D20" w:rsidRPr="00C03962">
        <w:rPr>
          <w:rFonts w:ascii="Times New Roman" w:hAnsi="Times New Roman" w:cs="Times New Roman"/>
          <w:sz w:val="24"/>
          <w:szCs w:val="24"/>
        </w:rPr>
        <w:t xml:space="preserve"> shorter versions </w:t>
      </w:r>
      <w:r w:rsidR="00496A36" w:rsidRPr="00C03962">
        <w:rPr>
          <w:rFonts w:ascii="Times New Roman" w:hAnsi="Times New Roman" w:cs="Times New Roman"/>
          <w:sz w:val="24"/>
          <w:szCs w:val="24"/>
        </w:rPr>
        <w:t>of the</w:t>
      </w:r>
      <w:r w:rsidR="004A377A" w:rsidRPr="00C03962">
        <w:rPr>
          <w:rFonts w:ascii="Times New Roman" w:hAnsi="Times New Roman" w:cs="Times New Roman"/>
          <w:sz w:val="24"/>
          <w:szCs w:val="24"/>
        </w:rPr>
        <w:t xml:space="preserve"> earlier</w:t>
      </w:r>
      <w:r w:rsidR="00496A36" w:rsidRPr="00C03962">
        <w:rPr>
          <w:rFonts w:ascii="Times New Roman" w:hAnsi="Times New Roman" w:cs="Times New Roman"/>
          <w:sz w:val="24"/>
          <w:szCs w:val="24"/>
        </w:rPr>
        <w:t xml:space="preserve"> </w:t>
      </w:r>
      <w:r w:rsidR="008438EB" w:rsidRPr="00C03962">
        <w:rPr>
          <w:rFonts w:ascii="Times New Roman" w:hAnsi="Times New Roman" w:cs="Times New Roman"/>
          <w:sz w:val="24"/>
          <w:szCs w:val="24"/>
        </w:rPr>
        <w:t>IPMA/</w:t>
      </w:r>
      <w:r w:rsidR="00496A36" w:rsidRPr="00C03962">
        <w:rPr>
          <w:rFonts w:ascii="Times New Roman" w:hAnsi="Times New Roman" w:cs="Times New Roman"/>
          <w:sz w:val="24"/>
          <w:szCs w:val="24"/>
        </w:rPr>
        <w:t xml:space="preserve">MANG6143 slides </w:t>
      </w:r>
      <w:r w:rsidR="00906D20" w:rsidRPr="00C03962">
        <w:rPr>
          <w:rFonts w:ascii="Times New Roman" w:hAnsi="Times New Roman" w:cs="Times New Roman"/>
          <w:sz w:val="24"/>
          <w:szCs w:val="24"/>
        </w:rPr>
        <w:t>were used for two</w:t>
      </w:r>
      <w:r w:rsidR="00CF09EC">
        <w:rPr>
          <w:rFonts w:ascii="Times New Roman" w:hAnsi="Times New Roman" w:cs="Times New Roman"/>
          <w:sz w:val="24"/>
          <w:szCs w:val="24"/>
        </w:rPr>
        <w:t xml:space="preserve"> </w:t>
      </w:r>
      <w:r w:rsidR="00906D20" w:rsidRPr="00C03962">
        <w:rPr>
          <w:rFonts w:ascii="Times New Roman" w:hAnsi="Times New Roman" w:cs="Times New Roman"/>
          <w:sz w:val="24"/>
          <w:szCs w:val="24"/>
        </w:rPr>
        <w:t>day open and in-</w:t>
      </w:r>
      <w:r w:rsidR="004A2F8E">
        <w:rPr>
          <w:rFonts w:ascii="Times New Roman" w:hAnsi="Times New Roman" w:cs="Times New Roman"/>
          <w:sz w:val="24"/>
          <w:szCs w:val="24"/>
        </w:rPr>
        <w:t>house</w:t>
      </w:r>
      <w:r w:rsidR="00906D20" w:rsidRPr="00C03962">
        <w:rPr>
          <w:rFonts w:ascii="Times New Roman" w:hAnsi="Times New Roman" w:cs="Times New Roman"/>
          <w:sz w:val="24"/>
          <w:szCs w:val="24"/>
        </w:rPr>
        <w:t xml:space="preserve"> </w:t>
      </w:r>
      <w:r w:rsidR="00496A36" w:rsidRPr="00C03962">
        <w:rPr>
          <w:rFonts w:ascii="Times New Roman" w:hAnsi="Times New Roman" w:cs="Times New Roman"/>
          <w:sz w:val="24"/>
          <w:szCs w:val="24"/>
        </w:rPr>
        <w:t xml:space="preserve">variants of the IPMA </w:t>
      </w:r>
      <w:r w:rsidR="00906D20" w:rsidRPr="00C03962">
        <w:rPr>
          <w:rFonts w:ascii="Times New Roman" w:hAnsi="Times New Roman" w:cs="Times New Roman"/>
          <w:sz w:val="24"/>
          <w:szCs w:val="24"/>
        </w:rPr>
        <w:t xml:space="preserve">course </w:t>
      </w:r>
      <w:r w:rsidR="00264538">
        <w:rPr>
          <w:rFonts w:ascii="Times New Roman" w:hAnsi="Times New Roman" w:cs="Times New Roman"/>
          <w:sz w:val="24"/>
          <w:szCs w:val="24"/>
        </w:rPr>
        <w:t xml:space="preserve">which I </w:t>
      </w:r>
      <w:r w:rsidR="00906D20" w:rsidRPr="00C03962">
        <w:rPr>
          <w:rFonts w:ascii="Times New Roman" w:hAnsi="Times New Roman" w:cs="Times New Roman"/>
          <w:sz w:val="24"/>
          <w:szCs w:val="24"/>
        </w:rPr>
        <w:t xml:space="preserve">provided </w:t>
      </w:r>
      <w:r w:rsidR="00264538">
        <w:rPr>
          <w:rFonts w:ascii="Times New Roman" w:hAnsi="Times New Roman" w:cs="Times New Roman"/>
          <w:sz w:val="24"/>
          <w:szCs w:val="24"/>
        </w:rPr>
        <w:t xml:space="preserve">on </w:t>
      </w:r>
      <w:r w:rsidR="003C4F07">
        <w:rPr>
          <w:rFonts w:ascii="Times New Roman" w:hAnsi="Times New Roman" w:cs="Times New Roman"/>
          <w:sz w:val="24"/>
          <w:szCs w:val="24"/>
        </w:rPr>
        <w:t xml:space="preserve">about a hundred </w:t>
      </w:r>
      <w:r w:rsidR="00264538">
        <w:rPr>
          <w:rFonts w:ascii="Times New Roman" w:hAnsi="Times New Roman" w:cs="Times New Roman"/>
          <w:sz w:val="24"/>
          <w:szCs w:val="24"/>
        </w:rPr>
        <w:t xml:space="preserve">occasions </w:t>
      </w:r>
      <w:r w:rsidR="00906D20" w:rsidRPr="00C03962">
        <w:rPr>
          <w:rFonts w:ascii="Times New Roman" w:hAnsi="Times New Roman" w:cs="Times New Roman"/>
          <w:sz w:val="24"/>
          <w:szCs w:val="24"/>
        </w:rPr>
        <w:t xml:space="preserve">in London, Toronto, Huston, Chicago and </w:t>
      </w:r>
      <w:r w:rsidR="00264538">
        <w:rPr>
          <w:rFonts w:ascii="Times New Roman" w:hAnsi="Times New Roman" w:cs="Times New Roman"/>
          <w:sz w:val="24"/>
          <w:szCs w:val="24"/>
        </w:rPr>
        <w:t xml:space="preserve">about a </w:t>
      </w:r>
      <w:r w:rsidR="003B66D0" w:rsidRPr="00C03962">
        <w:rPr>
          <w:rFonts w:ascii="Times New Roman" w:hAnsi="Times New Roman" w:cs="Times New Roman"/>
          <w:sz w:val="24"/>
          <w:szCs w:val="24"/>
        </w:rPr>
        <w:t xml:space="preserve">dozen </w:t>
      </w:r>
      <w:r w:rsidR="00906D20" w:rsidRPr="00C03962">
        <w:rPr>
          <w:rFonts w:ascii="Times New Roman" w:hAnsi="Times New Roman" w:cs="Times New Roman"/>
          <w:sz w:val="24"/>
          <w:szCs w:val="24"/>
        </w:rPr>
        <w:t>other locations in Europe.</w:t>
      </w:r>
      <w:r w:rsidR="00F063E8" w:rsidRPr="00C03962">
        <w:rPr>
          <w:rFonts w:ascii="Times New Roman" w:hAnsi="Times New Roman" w:cs="Times New Roman"/>
          <w:sz w:val="24"/>
          <w:szCs w:val="24"/>
        </w:rPr>
        <w:t xml:space="preserve"> With minor modifications to the slides</w:t>
      </w:r>
      <w:r w:rsidR="004B1C2A">
        <w:rPr>
          <w:rFonts w:ascii="Times New Roman" w:hAnsi="Times New Roman" w:cs="Times New Roman"/>
          <w:sz w:val="24"/>
          <w:szCs w:val="24"/>
        </w:rPr>
        <w:t>,</w:t>
      </w:r>
      <w:r w:rsidR="00F063E8" w:rsidRPr="00C03962">
        <w:rPr>
          <w:rFonts w:ascii="Times New Roman" w:hAnsi="Times New Roman" w:cs="Times New Roman"/>
          <w:sz w:val="24"/>
          <w:szCs w:val="24"/>
        </w:rPr>
        <w:t xml:space="preserve"> but more significant delivery modifications</w:t>
      </w:r>
      <w:r w:rsidR="004B1C2A">
        <w:rPr>
          <w:rFonts w:ascii="Times New Roman" w:hAnsi="Times New Roman" w:cs="Times New Roman"/>
          <w:sz w:val="24"/>
          <w:szCs w:val="24"/>
        </w:rPr>
        <w:t>,</w:t>
      </w:r>
      <w:r w:rsidR="00F063E8" w:rsidRPr="00C03962">
        <w:rPr>
          <w:rFonts w:ascii="Times New Roman" w:hAnsi="Times New Roman" w:cs="Times New Roman"/>
          <w:sz w:val="24"/>
          <w:szCs w:val="24"/>
        </w:rPr>
        <w:t xml:space="preserve"> I think the 2020 MANG6143 </w:t>
      </w:r>
      <w:r w:rsidR="007576C6">
        <w:rPr>
          <w:rFonts w:ascii="Times New Roman" w:hAnsi="Times New Roman" w:cs="Times New Roman"/>
          <w:sz w:val="24"/>
          <w:szCs w:val="24"/>
        </w:rPr>
        <w:t xml:space="preserve">course </w:t>
      </w:r>
      <w:r w:rsidR="00F063E8" w:rsidRPr="00C03962">
        <w:rPr>
          <w:rFonts w:ascii="Times New Roman" w:hAnsi="Times New Roman" w:cs="Times New Roman"/>
          <w:sz w:val="24"/>
          <w:szCs w:val="24"/>
        </w:rPr>
        <w:t xml:space="preserve">slides provided separately are a suitable starting point basis for </w:t>
      </w:r>
      <w:r w:rsidR="003B66D0" w:rsidRPr="00C03962">
        <w:rPr>
          <w:rFonts w:ascii="Times New Roman" w:hAnsi="Times New Roman" w:cs="Times New Roman"/>
          <w:sz w:val="24"/>
          <w:szCs w:val="24"/>
        </w:rPr>
        <w:t xml:space="preserve">both </w:t>
      </w:r>
      <w:r w:rsidR="00F063E8" w:rsidRPr="00C03962">
        <w:rPr>
          <w:rFonts w:ascii="Times New Roman" w:hAnsi="Times New Roman" w:cs="Times New Roman"/>
          <w:sz w:val="24"/>
          <w:szCs w:val="24"/>
        </w:rPr>
        <w:t xml:space="preserve">professional </w:t>
      </w:r>
      <w:r w:rsidR="006C39A8" w:rsidRPr="00C03962">
        <w:rPr>
          <w:rFonts w:ascii="Times New Roman" w:hAnsi="Times New Roman" w:cs="Times New Roman"/>
          <w:sz w:val="24"/>
          <w:szCs w:val="24"/>
        </w:rPr>
        <w:t xml:space="preserve">and university </w:t>
      </w:r>
      <w:r w:rsidR="00F063E8" w:rsidRPr="00C03962">
        <w:rPr>
          <w:rFonts w:ascii="Times New Roman" w:hAnsi="Times New Roman" w:cs="Times New Roman"/>
          <w:sz w:val="24"/>
          <w:szCs w:val="24"/>
        </w:rPr>
        <w:t>courses</w:t>
      </w:r>
      <w:r w:rsidR="0012274C">
        <w:rPr>
          <w:rFonts w:ascii="Times New Roman" w:hAnsi="Times New Roman" w:cs="Times New Roman"/>
          <w:sz w:val="24"/>
          <w:szCs w:val="24"/>
        </w:rPr>
        <w:t xml:space="preserve"> and workshops</w:t>
      </w:r>
      <w:r w:rsidR="00F063E8" w:rsidRPr="00C03962">
        <w:rPr>
          <w:rFonts w:ascii="Times New Roman" w:hAnsi="Times New Roman" w:cs="Times New Roman"/>
          <w:sz w:val="24"/>
          <w:szCs w:val="24"/>
        </w:rPr>
        <w:t>.</w:t>
      </w:r>
      <w:r w:rsidR="00906D20" w:rsidRPr="00C03962">
        <w:rPr>
          <w:rFonts w:ascii="Times New Roman" w:hAnsi="Times New Roman" w:cs="Times New Roman"/>
          <w:sz w:val="24"/>
          <w:szCs w:val="24"/>
        </w:rPr>
        <w:t xml:space="preserve"> </w:t>
      </w:r>
      <w:r w:rsidR="00D33922">
        <w:rPr>
          <w:rFonts w:ascii="Times New Roman" w:hAnsi="Times New Roman" w:cs="Times New Roman"/>
          <w:sz w:val="24"/>
          <w:szCs w:val="24"/>
        </w:rPr>
        <w:t xml:space="preserve">Some discussion of example areas for modifications </w:t>
      </w:r>
      <w:r w:rsidR="003D7495">
        <w:rPr>
          <w:rFonts w:ascii="Times New Roman" w:hAnsi="Times New Roman" w:cs="Times New Roman"/>
          <w:sz w:val="24"/>
          <w:szCs w:val="24"/>
        </w:rPr>
        <w:t xml:space="preserve">associated with professional groups rather than university students </w:t>
      </w:r>
      <w:r w:rsidR="00D33922">
        <w:rPr>
          <w:rFonts w:ascii="Times New Roman" w:hAnsi="Times New Roman" w:cs="Times New Roman"/>
          <w:sz w:val="24"/>
          <w:szCs w:val="24"/>
        </w:rPr>
        <w:t xml:space="preserve">are provided in </w:t>
      </w:r>
      <w:r w:rsidR="000641F8">
        <w:rPr>
          <w:rFonts w:ascii="Times New Roman" w:hAnsi="Times New Roman" w:cs="Times New Roman"/>
          <w:sz w:val="24"/>
          <w:szCs w:val="24"/>
        </w:rPr>
        <w:t xml:space="preserve">this </w:t>
      </w:r>
      <w:r w:rsidR="00D33922">
        <w:rPr>
          <w:rFonts w:ascii="Times New Roman" w:hAnsi="Times New Roman" w:cs="Times New Roman"/>
          <w:sz w:val="24"/>
          <w:szCs w:val="24"/>
        </w:rPr>
        <w:t>section.</w:t>
      </w:r>
    </w:p>
    <w:p w14:paraId="1123FE38" w14:textId="123B6CBE" w:rsidR="00DD1922" w:rsidRPr="00C03962" w:rsidRDefault="004B1C2A" w:rsidP="00FC17F7">
      <w:pPr>
        <w:jc w:val="both"/>
        <w:rPr>
          <w:rFonts w:ascii="Times New Roman" w:hAnsi="Times New Roman" w:cs="Times New Roman"/>
          <w:sz w:val="24"/>
          <w:szCs w:val="24"/>
        </w:rPr>
      </w:pPr>
      <w:r>
        <w:rPr>
          <w:rFonts w:ascii="Times New Roman" w:hAnsi="Times New Roman" w:cs="Times New Roman"/>
          <w:sz w:val="24"/>
          <w:szCs w:val="24"/>
        </w:rPr>
        <w:t>T</w:t>
      </w:r>
      <w:r w:rsidR="002335D3" w:rsidRPr="00C03962">
        <w:rPr>
          <w:rFonts w:ascii="Times New Roman" w:hAnsi="Times New Roman" w:cs="Times New Roman"/>
          <w:sz w:val="24"/>
          <w:szCs w:val="24"/>
        </w:rPr>
        <w:t xml:space="preserve">he </w:t>
      </w:r>
      <w:r w:rsidR="002335D3" w:rsidRPr="00C03962">
        <w:rPr>
          <w:rFonts w:ascii="Times New Roman" w:hAnsi="Times New Roman" w:cs="Times New Roman"/>
          <w:i/>
          <w:sz w:val="24"/>
          <w:szCs w:val="24"/>
        </w:rPr>
        <w:t xml:space="preserve">Enlightened Planning </w:t>
      </w:r>
      <w:r w:rsidR="002335D3" w:rsidRPr="00C03962">
        <w:rPr>
          <w:rFonts w:ascii="Times New Roman" w:hAnsi="Times New Roman" w:cs="Times New Roman"/>
          <w:sz w:val="24"/>
          <w:szCs w:val="24"/>
        </w:rPr>
        <w:t>book is appropriate mandatory reading for the 2020 MANG6143 Project Risk Management course</w:t>
      </w:r>
      <w:r w:rsidR="00576C07" w:rsidRPr="00C03962">
        <w:rPr>
          <w:rFonts w:ascii="Times New Roman" w:hAnsi="Times New Roman" w:cs="Times New Roman"/>
          <w:sz w:val="24"/>
          <w:szCs w:val="24"/>
        </w:rPr>
        <w:t xml:space="preserve"> for reasons explained in the </w:t>
      </w:r>
      <w:r w:rsidR="00CF09EC">
        <w:rPr>
          <w:rFonts w:ascii="Times New Roman" w:hAnsi="Times New Roman" w:cs="Times New Roman"/>
          <w:sz w:val="24"/>
          <w:szCs w:val="24"/>
        </w:rPr>
        <w:t xml:space="preserve">revised </w:t>
      </w:r>
      <w:r w:rsidR="00576C07" w:rsidRPr="00C03962">
        <w:rPr>
          <w:rFonts w:ascii="Times New Roman" w:hAnsi="Times New Roman" w:cs="Times New Roman"/>
          <w:sz w:val="24"/>
          <w:szCs w:val="24"/>
        </w:rPr>
        <w:t>course handbook which students see to guide their course choices</w:t>
      </w:r>
      <w:r w:rsidR="002335D3" w:rsidRPr="00C03962">
        <w:rPr>
          <w:rFonts w:ascii="Times New Roman" w:hAnsi="Times New Roman" w:cs="Times New Roman"/>
          <w:sz w:val="24"/>
          <w:szCs w:val="24"/>
        </w:rPr>
        <w:t>.</w:t>
      </w:r>
      <w:r w:rsidR="00CB70B6" w:rsidRPr="00C03962">
        <w:rPr>
          <w:rFonts w:ascii="Times New Roman" w:hAnsi="Times New Roman" w:cs="Times New Roman"/>
          <w:sz w:val="24"/>
          <w:szCs w:val="24"/>
        </w:rPr>
        <w:t xml:space="preserve"> However,</w:t>
      </w:r>
      <w:r w:rsidR="00CC41B5" w:rsidRPr="00C03962">
        <w:rPr>
          <w:rFonts w:ascii="Times New Roman" w:hAnsi="Times New Roman" w:cs="Times New Roman"/>
          <w:sz w:val="24"/>
          <w:szCs w:val="24"/>
        </w:rPr>
        <w:t xml:space="preserve"> </w:t>
      </w:r>
      <w:r w:rsidR="00CC41B5" w:rsidRPr="00C03962">
        <w:rPr>
          <w:rFonts w:ascii="Times New Roman" w:hAnsi="Times New Roman" w:cs="Times New Roman"/>
          <w:i/>
          <w:sz w:val="24"/>
          <w:szCs w:val="24"/>
        </w:rPr>
        <w:t>Enlightened Planning</w:t>
      </w:r>
      <w:r w:rsidR="00CB70B6" w:rsidRPr="00C03962">
        <w:rPr>
          <w:rFonts w:ascii="Times New Roman" w:hAnsi="Times New Roman" w:cs="Times New Roman"/>
          <w:sz w:val="24"/>
          <w:szCs w:val="24"/>
        </w:rPr>
        <w:t xml:space="preserve"> was not written with </w:t>
      </w:r>
      <w:r w:rsidR="00D00505">
        <w:rPr>
          <w:rFonts w:ascii="Times New Roman" w:hAnsi="Times New Roman" w:cs="Times New Roman"/>
          <w:sz w:val="24"/>
          <w:szCs w:val="24"/>
        </w:rPr>
        <w:t xml:space="preserve">supporting </w:t>
      </w:r>
      <w:r w:rsidR="00CB70B6" w:rsidRPr="00C03962">
        <w:rPr>
          <w:rFonts w:ascii="Times New Roman" w:hAnsi="Times New Roman" w:cs="Times New Roman"/>
          <w:sz w:val="24"/>
          <w:szCs w:val="24"/>
        </w:rPr>
        <w:t>course</w:t>
      </w:r>
      <w:r w:rsidR="00D00505">
        <w:rPr>
          <w:rFonts w:ascii="Times New Roman" w:hAnsi="Times New Roman" w:cs="Times New Roman"/>
          <w:sz w:val="24"/>
          <w:szCs w:val="24"/>
        </w:rPr>
        <w:t>s</w:t>
      </w:r>
      <w:r w:rsidR="00CB70B6" w:rsidRPr="00C03962">
        <w:rPr>
          <w:rFonts w:ascii="Times New Roman" w:hAnsi="Times New Roman" w:cs="Times New Roman"/>
          <w:sz w:val="24"/>
          <w:szCs w:val="24"/>
        </w:rPr>
        <w:t xml:space="preserve"> in mind</w:t>
      </w:r>
      <w:r w:rsidR="00D00505">
        <w:rPr>
          <w:rFonts w:ascii="Times New Roman" w:hAnsi="Times New Roman" w:cs="Times New Roman"/>
          <w:sz w:val="24"/>
          <w:szCs w:val="24"/>
        </w:rPr>
        <w:t xml:space="preserve">, it is not a textbook, and its use for reading </w:t>
      </w:r>
      <w:r w:rsidR="00D33922">
        <w:rPr>
          <w:rFonts w:ascii="Times New Roman" w:hAnsi="Times New Roman" w:cs="Times New Roman"/>
          <w:sz w:val="24"/>
          <w:szCs w:val="24"/>
        </w:rPr>
        <w:t xml:space="preserve">which </w:t>
      </w:r>
      <w:r w:rsidR="00D00505">
        <w:rPr>
          <w:rFonts w:ascii="Times New Roman" w:hAnsi="Times New Roman" w:cs="Times New Roman"/>
          <w:sz w:val="24"/>
          <w:szCs w:val="24"/>
        </w:rPr>
        <w:t>support</w:t>
      </w:r>
      <w:r w:rsidR="00D33922">
        <w:rPr>
          <w:rFonts w:ascii="Times New Roman" w:hAnsi="Times New Roman" w:cs="Times New Roman"/>
          <w:sz w:val="24"/>
          <w:szCs w:val="24"/>
        </w:rPr>
        <w:t>s</w:t>
      </w:r>
      <w:r w:rsidR="00D00505">
        <w:rPr>
          <w:rFonts w:ascii="Times New Roman" w:hAnsi="Times New Roman" w:cs="Times New Roman"/>
          <w:sz w:val="24"/>
          <w:szCs w:val="24"/>
        </w:rPr>
        <w:t xml:space="preserve"> course presentations or lectures has to reflect this in ways </w:t>
      </w:r>
      <w:r w:rsidR="0012274C">
        <w:rPr>
          <w:rFonts w:ascii="Times New Roman" w:hAnsi="Times New Roman" w:cs="Times New Roman"/>
          <w:sz w:val="24"/>
          <w:szCs w:val="24"/>
        </w:rPr>
        <w:t xml:space="preserve">which </w:t>
      </w:r>
      <w:r w:rsidR="000641F8">
        <w:rPr>
          <w:rFonts w:ascii="Times New Roman" w:hAnsi="Times New Roman" w:cs="Times New Roman"/>
          <w:sz w:val="24"/>
          <w:szCs w:val="24"/>
        </w:rPr>
        <w:t xml:space="preserve">this </w:t>
      </w:r>
      <w:r w:rsidR="00D00505">
        <w:rPr>
          <w:rFonts w:ascii="Times New Roman" w:hAnsi="Times New Roman" w:cs="Times New Roman"/>
          <w:sz w:val="24"/>
          <w:szCs w:val="24"/>
        </w:rPr>
        <w:t>section addresses</w:t>
      </w:r>
      <w:r w:rsidR="00CB70B6" w:rsidRPr="00C03962">
        <w:rPr>
          <w:rFonts w:ascii="Times New Roman" w:hAnsi="Times New Roman" w:cs="Times New Roman"/>
          <w:sz w:val="24"/>
          <w:szCs w:val="24"/>
        </w:rPr>
        <w:t>.</w:t>
      </w:r>
      <w:r w:rsidR="004A2F8E">
        <w:rPr>
          <w:rFonts w:ascii="Times New Roman" w:hAnsi="Times New Roman" w:cs="Times New Roman"/>
          <w:sz w:val="24"/>
          <w:szCs w:val="24"/>
        </w:rPr>
        <w:t xml:space="preserve"> Some comments specific to professional courses are also included, and to </w:t>
      </w:r>
      <w:r w:rsidR="0015579F">
        <w:rPr>
          <w:rFonts w:ascii="Times New Roman" w:hAnsi="Times New Roman" w:cs="Times New Roman"/>
          <w:sz w:val="24"/>
          <w:szCs w:val="24"/>
        </w:rPr>
        <w:t>a significant</w:t>
      </w:r>
      <w:r w:rsidR="004A2F8E">
        <w:rPr>
          <w:rFonts w:ascii="Times New Roman" w:hAnsi="Times New Roman" w:cs="Times New Roman"/>
          <w:sz w:val="24"/>
          <w:szCs w:val="24"/>
        </w:rPr>
        <w:t xml:space="preserve"> extent my university courses</w:t>
      </w:r>
      <w:r w:rsidR="0015579F">
        <w:rPr>
          <w:rFonts w:ascii="Times New Roman" w:hAnsi="Times New Roman" w:cs="Times New Roman"/>
          <w:sz w:val="24"/>
          <w:szCs w:val="24"/>
        </w:rPr>
        <w:t xml:space="preserve"> in this area</w:t>
      </w:r>
      <w:r w:rsidR="004A2F8E">
        <w:rPr>
          <w:rFonts w:ascii="Times New Roman" w:hAnsi="Times New Roman" w:cs="Times New Roman"/>
          <w:sz w:val="24"/>
          <w:szCs w:val="24"/>
        </w:rPr>
        <w:t xml:space="preserve"> have always been driven by my professional courses rather than the other way round.</w:t>
      </w:r>
    </w:p>
    <w:p w14:paraId="738AB4A8" w14:textId="449732D5" w:rsidR="00F352AF" w:rsidRPr="00C03962" w:rsidRDefault="00471DF4" w:rsidP="00FC17F7">
      <w:pPr>
        <w:jc w:val="both"/>
        <w:rPr>
          <w:rFonts w:ascii="Times New Roman" w:hAnsi="Times New Roman" w:cs="Times New Roman"/>
          <w:sz w:val="24"/>
          <w:szCs w:val="24"/>
        </w:rPr>
      </w:pPr>
      <w:r>
        <w:rPr>
          <w:rFonts w:ascii="Times New Roman" w:hAnsi="Times New Roman" w:cs="Times New Roman"/>
          <w:sz w:val="24"/>
          <w:szCs w:val="24"/>
        </w:rPr>
        <w:t>W</w:t>
      </w:r>
      <w:r w:rsidR="00576C07" w:rsidRPr="00C03962">
        <w:rPr>
          <w:rFonts w:ascii="Times New Roman" w:hAnsi="Times New Roman" w:cs="Times New Roman"/>
          <w:sz w:val="24"/>
          <w:szCs w:val="24"/>
        </w:rPr>
        <w:t xml:space="preserve">ith very good reason </w:t>
      </w:r>
      <w:r>
        <w:rPr>
          <w:rFonts w:ascii="Times New Roman" w:hAnsi="Times New Roman" w:cs="Times New Roman"/>
          <w:sz w:val="24"/>
          <w:szCs w:val="24"/>
        </w:rPr>
        <w:t xml:space="preserve">you may </w:t>
      </w:r>
      <w:r w:rsidR="002335D3" w:rsidRPr="00C03962">
        <w:rPr>
          <w:rFonts w:ascii="Times New Roman" w:hAnsi="Times New Roman" w:cs="Times New Roman"/>
          <w:sz w:val="24"/>
          <w:szCs w:val="24"/>
        </w:rPr>
        <w:t xml:space="preserve">prefer </w:t>
      </w:r>
      <w:r w:rsidR="00C80DCC" w:rsidRPr="00C03962">
        <w:rPr>
          <w:rFonts w:ascii="Times New Roman" w:hAnsi="Times New Roman" w:cs="Times New Roman"/>
          <w:sz w:val="24"/>
          <w:szCs w:val="24"/>
        </w:rPr>
        <w:t>course</w:t>
      </w:r>
      <w:r w:rsidR="0012274C">
        <w:rPr>
          <w:rFonts w:ascii="Times New Roman" w:hAnsi="Times New Roman" w:cs="Times New Roman"/>
          <w:sz w:val="24"/>
          <w:szCs w:val="24"/>
        </w:rPr>
        <w:t xml:space="preserve"> or workshop </w:t>
      </w:r>
      <w:r w:rsidR="002335D3" w:rsidRPr="00C03962">
        <w:rPr>
          <w:rFonts w:ascii="Times New Roman" w:hAnsi="Times New Roman" w:cs="Times New Roman"/>
          <w:sz w:val="24"/>
          <w:szCs w:val="24"/>
        </w:rPr>
        <w:t>titles</w:t>
      </w:r>
      <w:r w:rsidR="00CB70B6" w:rsidRPr="00C03962">
        <w:rPr>
          <w:rFonts w:ascii="Times New Roman" w:hAnsi="Times New Roman" w:cs="Times New Roman"/>
          <w:sz w:val="24"/>
          <w:szCs w:val="24"/>
        </w:rPr>
        <w:t xml:space="preserve"> other than ‘Project Risk Management’</w:t>
      </w:r>
      <w:r w:rsidR="00ED1AC9">
        <w:rPr>
          <w:rFonts w:ascii="Times New Roman" w:hAnsi="Times New Roman" w:cs="Times New Roman"/>
          <w:sz w:val="24"/>
          <w:szCs w:val="24"/>
        </w:rPr>
        <w:t xml:space="preserve"> for courses </w:t>
      </w:r>
      <w:r w:rsidR="0012274C">
        <w:rPr>
          <w:rFonts w:ascii="Times New Roman" w:hAnsi="Times New Roman" w:cs="Times New Roman"/>
          <w:sz w:val="24"/>
          <w:szCs w:val="24"/>
        </w:rPr>
        <w:t xml:space="preserve">or workshops </w:t>
      </w:r>
      <w:r w:rsidR="00ED1AC9">
        <w:rPr>
          <w:rFonts w:ascii="Times New Roman" w:hAnsi="Times New Roman" w:cs="Times New Roman"/>
          <w:sz w:val="24"/>
          <w:szCs w:val="24"/>
        </w:rPr>
        <w:t>comparable to my treatment of MANG6143</w:t>
      </w:r>
      <w:r w:rsidR="00E63B13" w:rsidRPr="00C03962">
        <w:rPr>
          <w:rFonts w:ascii="Times New Roman" w:hAnsi="Times New Roman" w:cs="Times New Roman"/>
          <w:sz w:val="24"/>
          <w:szCs w:val="24"/>
        </w:rPr>
        <w:t>. You will have to choose a title</w:t>
      </w:r>
      <w:r w:rsidR="002335D3" w:rsidRPr="00C03962">
        <w:rPr>
          <w:rFonts w:ascii="Times New Roman" w:hAnsi="Times New Roman" w:cs="Times New Roman"/>
          <w:sz w:val="24"/>
          <w:szCs w:val="24"/>
        </w:rPr>
        <w:t xml:space="preserve"> which reflect</w:t>
      </w:r>
      <w:r w:rsidR="00ED1AC9">
        <w:rPr>
          <w:rFonts w:ascii="Times New Roman" w:hAnsi="Times New Roman" w:cs="Times New Roman"/>
          <w:sz w:val="24"/>
          <w:szCs w:val="24"/>
        </w:rPr>
        <w:t>s</w:t>
      </w:r>
      <w:r w:rsidR="002335D3" w:rsidRPr="00C03962">
        <w:rPr>
          <w:rFonts w:ascii="Times New Roman" w:hAnsi="Times New Roman" w:cs="Times New Roman"/>
          <w:sz w:val="24"/>
          <w:szCs w:val="24"/>
        </w:rPr>
        <w:t xml:space="preserve"> the way </w:t>
      </w:r>
      <w:r w:rsidR="00FE0912" w:rsidRPr="00C03962">
        <w:rPr>
          <w:rFonts w:ascii="Times New Roman" w:hAnsi="Times New Roman" w:cs="Times New Roman"/>
          <w:sz w:val="24"/>
          <w:szCs w:val="24"/>
        </w:rPr>
        <w:t xml:space="preserve">your version of the MANG6143 </w:t>
      </w:r>
      <w:r w:rsidR="00C80DCC" w:rsidRPr="00C03962">
        <w:rPr>
          <w:rFonts w:ascii="Times New Roman" w:hAnsi="Times New Roman" w:cs="Times New Roman"/>
          <w:sz w:val="24"/>
          <w:szCs w:val="24"/>
        </w:rPr>
        <w:t>course</w:t>
      </w:r>
      <w:r w:rsidR="002335D3" w:rsidRPr="00C03962">
        <w:rPr>
          <w:rFonts w:ascii="Times New Roman" w:hAnsi="Times New Roman" w:cs="Times New Roman"/>
          <w:sz w:val="24"/>
          <w:szCs w:val="24"/>
        </w:rPr>
        <w:t xml:space="preserve"> integrates</w:t>
      </w:r>
      <w:r>
        <w:rPr>
          <w:rFonts w:ascii="Times New Roman" w:hAnsi="Times New Roman" w:cs="Times New Roman"/>
          <w:sz w:val="24"/>
          <w:szCs w:val="24"/>
        </w:rPr>
        <w:t xml:space="preserve"> your view of</w:t>
      </w:r>
      <w:r w:rsidR="002335D3" w:rsidRPr="00C03962">
        <w:rPr>
          <w:rFonts w:ascii="Times New Roman" w:hAnsi="Times New Roman" w:cs="Times New Roman"/>
          <w:sz w:val="24"/>
          <w:szCs w:val="24"/>
        </w:rPr>
        <w:t xml:space="preserve"> project risk management with the rest of project management, addresses interdependences between project, operations and corporate management, and </w:t>
      </w:r>
      <w:r w:rsidR="00C80DCC" w:rsidRPr="00C03962">
        <w:rPr>
          <w:rFonts w:ascii="Times New Roman" w:hAnsi="Times New Roman" w:cs="Times New Roman"/>
          <w:sz w:val="24"/>
          <w:szCs w:val="24"/>
        </w:rPr>
        <w:t>interprets</w:t>
      </w:r>
      <w:r w:rsidR="002335D3" w:rsidRPr="00C03962">
        <w:rPr>
          <w:rFonts w:ascii="Times New Roman" w:hAnsi="Times New Roman" w:cs="Times New Roman"/>
          <w:sz w:val="24"/>
          <w:szCs w:val="24"/>
        </w:rPr>
        <w:t xml:space="preserve"> all </w:t>
      </w:r>
      <w:r w:rsidR="002335D3" w:rsidRPr="00C03962">
        <w:rPr>
          <w:rFonts w:ascii="Times New Roman" w:hAnsi="Times New Roman" w:cs="Times New Roman"/>
          <w:sz w:val="24"/>
          <w:szCs w:val="24"/>
        </w:rPr>
        <w:lastRenderedPageBreak/>
        <w:t>‘risk’</w:t>
      </w:r>
      <w:r w:rsidR="00C80DCC" w:rsidRPr="00C03962">
        <w:rPr>
          <w:rFonts w:ascii="Times New Roman" w:hAnsi="Times New Roman" w:cs="Times New Roman"/>
          <w:sz w:val="24"/>
          <w:szCs w:val="24"/>
        </w:rPr>
        <w:t xml:space="preserve"> management in terms of addressing opportunity </w:t>
      </w:r>
      <w:r w:rsidR="00ED1AC9">
        <w:rPr>
          <w:rFonts w:ascii="Times New Roman" w:hAnsi="Times New Roman" w:cs="Times New Roman"/>
          <w:sz w:val="24"/>
          <w:szCs w:val="24"/>
        </w:rPr>
        <w:t xml:space="preserve">as well as </w:t>
      </w:r>
      <w:r w:rsidR="00C80DCC" w:rsidRPr="00C03962">
        <w:rPr>
          <w:rFonts w:ascii="Times New Roman" w:hAnsi="Times New Roman" w:cs="Times New Roman"/>
          <w:sz w:val="24"/>
          <w:szCs w:val="24"/>
        </w:rPr>
        <w:t>risk using an uncertainty management framework which embraces variability uncertainty, ambiguity uncertainty, capability-culture uncertainty and systemic uncertainty</w:t>
      </w:r>
      <w:r>
        <w:rPr>
          <w:rFonts w:ascii="Times New Roman" w:hAnsi="Times New Roman" w:cs="Times New Roman"/>
          <w:sz w:val="24"/>
          <w:szCs w:val="24"/>
        </w:rPr>
        <w:t xml:space="preserve"> as well as event uncertainty</w:t>
      </w:r>
      <w:r w:rsidR="00C80DCC" w:rsidRPr="00C03962">
        <w:rPr>
          <w:rFonts w:ascii="Times New Roman" w:hAnsi="Times New Roman" w:cs="Times New Roman"/>
          <w:sz w:val="24"/>
          <w:szCs w:val="24"/>
        </w:rPr>
        <w:t>.</w:t>
      </w:r>
      <w:r w:rsidR="002335D3" w:rsidRPr="00C03962">
        <w:rPr>
          <w:rFonts w:ascii="Times New Roman" w:hAnsi="Times New Roman" w:cs="Times New Roman"/>
          <w:sz w:val="24"/>
          <w:szCs w:val="24"/>
        </w:rPr>
        <w:t xml:space="preserve"> </w:t>
      </w:r>
      <w:r w:rsidR="00C80DCC" w:rsidRPr="00C03962">
        <w:rPr>
          <w:rFonts w:ascii="Times New Roman" w:hAnsi="Times New Roman" w:cs="Times New Roman"/>
          <w:sz w:val="24"/>
          <w:szCs w:val="24"/>
        </w:rPr>
        <w:t>The IPMA course title</w:t>
      </w:r>
      <w:r w:rsidR="008438EB" w:rsidRPr="00C03962">
        <w:rPr>
          <w:rFonts w:ascii="Times New Roman" w:hAnsi="Times New Roman" w:cs="Times New Roman"/>
          <w:sz w:val="24"/>
          <w:szCs w:val="24"/>
        </w:rPr>
        <w:t xml:space="preserve"> ‘Managing Project Opportunity and Risk in New Ways’</w:t>
      </w:r>
      <w:r w:rsidR="00C80DCC" w:rsidRPr="00C03962">
        <w:rPr>
          <w:rFonts w:ascii="Times New Roman" w:hAnsi="Times New Roman" w:cs="Times New Roman"/>
          <w:sz w:val="24"/>
          <w:szCs w:val="24"/>
        </w:rPr>
        <w:t xml:space="preserve"> is one possibility</w:t>
      </w:r>
      <w:r w:rsidR="00E63B13" w:rsidRPr="00C03962">
        <w:rPr>
          <w:rFonts w:ascii="Times New Roman" w:hAnsi="Times New Roman" w:cs="Times New Roman"/>
          <w:sz w:val="24"/>
          <w:szCs w:val="24"/>
        </w:rPr>
        <w:t>, but</w:t>
      </w:r>
      <w:r w:rsidR="00576C07" w:rsidRPr="00C03962">
        <w:rPr>
          <w:rFonts w:ascii="Times New Roman" w:hAnsi="Times New Roman" w:cs="Times New Roman"/>
          <w:sz w:val="24"/>
          <w:szCs w:val="24"/>
        </w:rPr>
        <w:t xml:space="preserve"> ‘Project </w:t>
      </w:r>
      <w:r w:rsidR="008F2CA9">
        <w:rPr>
          <w:rFonts w:ascii="Times New Roman" w:hAnsi="Times New Roman" w:cs="Times New Roman"/>
          <w:sz w:val="24"/>
          <w:szCs w:val="24"/>
        </w:rPr>
        <w:t xml:space="preserve">Opportunity, Risk and </w:t>
      </w:r>
      <w:r w:rsidR="00576C07" w:rsidRPr="00C03962">
        <w:rPr>
          <w:rFonts w:ascii="Times New Roman" w:hAnsi="Times New Roman" w:cs="Times New Roman"/>
          <w:sz w:val="24"/>
          <w:szCs w:val="24"/>
        </w:rPr>
        <w:t xml:space="preserve">Uncertainty Management’ is another, and the particular slant you </w:t>
      </w:r>
      <w:r w:rsidR="00FE0912" w:rsidRPr="00C03962">
        <w:rPr>
          <w:rFonts w:ascii="Times New Roman" w:hAnsi="Times New Roman" w:cs="Times New Roman"/>
          <w:sz w:val="24"/>
          <w:szCs w:val="24"/>
        </w:rPr>
        <w:t xml:space="preserve">decide to give </w:t>
      </w:r>
      <w:r w:rsidR="00576C07" w:rsidRPr="00C03962">
        <w:rPr>
          <w:rFonts w:ascii="Times New Roman" w:hAnsi="Times New Roman" w:cs="Times New Roman"/>
          <w:sz w:val="24"/>
          <w:szCs w:val="24"/>
        </w:rPr>
        <w:t xml:space="preserve">a course </w:t>
      </w:r>
      <w:r w:rsidR="00FE0912" w:rsidRPr="00C03962">
        <w:rPr>
          <w:rFonts w:ascii="Times New Roman" w:hAnsi="Times New Roman" w:cs="Times New Roman"/>
          <w:sz w:val="24"/>
          <w:szCs w:val="24"/>
        </w:rPr>
        <w:t xml:space="preserve">you </w:t>
      </w:r>
      <w:r w:rsidR="00576C07" w:rsidRPr="00C03962">
        <w:rPr>
          <w:rFonts w:ascii="Times New Roman" w:hAnsi="Times New Roman" w:cs="Times New Roman"/>
          <w:sz w:val="24"/>
          <w:szCs w:val="24"/>
        </w:rPr>
        <w:t xml:space="preserve">lead </w:t>
      </w:r>
      <w:r w:rsidR="00FE0912" w:rsidRPr="00C03962">
        <w:rPr>
          <w:rFonts w:ascii="Times New Roman" w:hAnsi="Times New Roman" w:cs="Times New Roman"/>
          <w:sz w:val="24"/>
          <w:szCs w:val="24"/>
        </w:rPr>
        <w:t>may suggest</w:t>
      </w:r>
      <w:r w:rsidR="00576C07" w:rsidRPr="00C03962">
        <w:rPr>
          <w:rFonts w:ascii="Times New Roman" w:hAnsi="Times New Roman" w:cs="Times New Roman"/>
          <w:sz w:val="24"/>
          <w:szCs w:val="24"/>
        </w:rPr>
        <w:t xml:space="preserve"> a</w:t>
      </w:r>
      <w:r w:rsidR="008A1181" w:rsidRPr="00C03962">
        <w:rPr>
          <w:rFonts w:ascii="Times New Roman" w:hAnsi="Times New Roman" w:cs="Times New Roman"/>
          <w:sz w:val="24"/>
          <w:szCs w:val="24"/>
        </w:rPr>
        <w:t xml:space="preserve"> wide</w:t>
      </w:r>
      <w:r w:rsidR="00576C07" w:rsidRPr="00C03962">
        <w:rPr>
          <w:rFonts w:ascii="Times New Roman" w:hAnsi="Times New Roman" w:cs="Times New Roman"/>
          <w:sz w:val="24"/>
          <w:szCs w:val="24"/>
        </w:rPr>
        <w:t xml:space="preserve"> range of further possibilities</w:t>
      </w:r>
      <w:r w:rsidR="00C80DCC" w:rsidRPr="00C03962">
        <w:rPr>
          <w:rFonts w:ascii="Times New Roman" w:hAnsi="Times New Roman" w:cs="Times New Roman"/>
          <w:sz w:val="24"/>
          <w:szCs w:val="24"/>
        </w:rPr>
        <w:t>.</w:t>
      </w:r>
    </w:p>
    <w:p w14:paraId="124C040B" w14:textId="69929D0F" w:rsidR="00DD1922" w:rsidRDefault="00F352AF" w:rsidP="00FC17F7">
      <w:pPr>
        <w:jc w:val="both"/>
        <w:rPr>
          <w:rFonts w:ascii="Times New Roman" w:hAnsi="Times New Roman" w:cs="Times New Roman"/>
          <w:sz w:val="24"/>
          <w:szCs w:val="24"/>
        </w:rPr>
      </w:pPr>
      <w:r w:rsidRPr="00C03962">
        <w:rPr>
          <w:rFonts w:ascii="Times New Roman" w:hAnsi="Times New Roman" w:cs="Times New Roman"/>
          <w:sz w:val="24"/>
          <w:szCs w:val="24"/>
        </w:rPr>
        <w:t xml:space="preserve">I am assuming </w:t>
      </w:r>
      <w:r w:rsidR="00CF09EC">
        <w:rPr>
          <w:rFonts w:ascii="Times New Roman" w:hAnsi="Times New Roman" w:cs="Times New Roman"/>
          <w:sz w:val="24"/>
          <w:szCs w:val="24"/>
        </w:rPr>
        <w:t xml:space="preserve">that </w:t>
      </w:r>
      <w:r w:rsidRPr="00C03962">
        <w:rPr>
          <w:rFonts w:ascii="Times New Roman" w:hAnsi="Times New Roman" w:cs="Times New Roman"/>
          <w:sz w:val="24"/>
          <w:szCs w:val="24"/>
        </w:rPr>
        <w:t>you will modify the MANG6143 slides provided</w:t>
      </w:r>
      <w:r w:rsidR="00395B04" w:rsidRPr="00C03962">
        <w:rPr>
          <w:rFonts w:ascii="Times New Roman" w:hAnsi="Times New Roman" w:cs="Times New Roman"/>
          <w:sz w:val="24"/>
          <w:szCs w:val="24"/>
        </w:rPr>
        <w:t xml:space="preserve"> separately</w:t>
      </w:r>
      <w:r w:rsidRPr="00C03962">
        <w:rPr>
          <w:rFonts w:ascii="Times New Roman" w:hAnsi="Times New Roman" w:cs="Times New Roman"/>
          <w:sz w:val="24"/>
          <w:szCs w:val="24"/>
        </w:rPr>
        <w:t xml:space="preserve"> to suit the nature of your audience and the messages </w:t>
      </w:r>
      <w:r w:rsidR="006C39A8" w:rsidRPr="00C03962">
        <w:rPr>
          <w:rFonts w:ascii="Times New Roman" w:hAnsi="Times New Roman" w:cs="Times New Roman"/>
          <w:sz w:val="24"/>
          <w:szCs w:val="24"/>
        </w:rPr>
        <w:t xml:space="preserve">that </w:t>
      </w:r>
      <w:r w:rsidRPr="00C03962">
        <w:rPr>
          <w:rFonts w:ascii="Times New Roman" w:hAnsi="Times New Roman" w:cs="Times New Roman"/>
          <w:sz w:val="24"/>
          <w:szCs w:val="24"/>
        </w:rPr>
        <w:t xml:space="preserve">your approach </w:t>
      </w:r>
      <w:r w:rsidR="006C39A8" w:rsidRPr="00C03962">
        <w:rPr>
          <w:rFonts w:ascii="Times New Roman" w:hAnsi="Times New Roman" w:cs="Times New Roman"/>
          <w:sz w:val="24"/>
          <w:szCs w:val="24"/>
        </w:rPr>
        <w:t xml:space="preserve">to </w:t>
      </w:r>
      <w:r w:rsidRPr="00C03962">
        <w:rPr>
          <w:rFonts w:ascii="Times New Roman" w:hAnsi="Times New Roman" w:cs="Times New Roman"/>
          <w:sz w:val="24"/>
          <w:szCs w:val="24"/>
        </w:rPr>
        <w:t xml:space="preserve">the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concepts emphasises</w:t>
      </w:r>
      <w:r w:rsidR="00FC2A5D">
        <w:rPr>
          <w:rFonts w:ascii="Times New Roman" w:hAnsi="Times New Roman" w:cs="Times New Roman"/>
          <w:sz w:val="24"/>
          <w:szCs w:val="24"/>
        </w:rPr>
        <w:t>,</w:t>
      </w:r>
      <w:r w:rsidR="00ED1AC9">
        <w:rPr>
          <w:rFonts w:ascii="Times New Roman" w:hAnsi="Times New Roman" w:cs="Times New Roman"/>
          <w:sz w:val="24"/>
          <w:szCs w:val="24"/>
        </w:rPr>
        <w:t xml:space="preserve"> as well as the length and other features of your course</w:t>
      </w:r>
      <w:r w:rsidRPr="00C03962">
        <w:rPr>
          <w:rFonts w:ascii="Times New Roman" w:hAnsi="Times New Roman" w:cs="Times New Roman"/>
          <w:sz w:val="24"/>
          <w:szCs w:val="24"/>
        </w:rPr>
        <w:t>.</w:t>
      </w:r>
      <w:r w:rsidR="00DD1922" w:rsidRPr="00C03962">
        <w:rPr>
          <w:rFonts w:ascii="Times New Roman" w:hAnsi="Times New Roman" w:cs="Times New Roman"/>
          <w:sz w:val="24"/>
          <w:szCs w:val="24"/>
        </w:rPr>
        <w:t xml:space="preserve"> Your modifications may be significant, but the slides provided </w:t>
      </w:r>
      <w:r w:rsidR="00471DF4">
        <w:rPr>
          <w:rFonts w:ascii="Times New Roman" w:hAnsi="Times New Roman" w:cs="Times New Roman"/>
          <w:sz w:val="24"/>
          <w:szCs w:val="24"/>
        </w:rPr>
        <w:t xml:space="preserve">should </w:t>
      </w:r>
      <w:r w:rsidR="00DD1922" w:rsidRPr="00C03962">
        <w:rPr>
          <w:rFonts w:ascii="Times New Roman" w:hAnsi="Times New Roman" w:cs="Times New Roman"/>
          <w:sz w:val="24"/>
          <w:szCs w:val="24"/>
        </w:rPr>
        <w:t xml:space="preserve">give you a </w:t>
      </w:r>
      <w:r w:rsidR="00471DF4">
        <w:rPr>
          <w:rFonts w:ascii="Times New Roman" w:hAnsi="Times New Roman" w:cs="Times New Roman"/>
          <w:sz w:val="24"/>
          <w:szCs w:val="24"/>
        </w:rPr>
        <w:t xml:space="preserve">useful </w:t>
      </w:r>
      <w:r w:rsidR="00DD1922" w:rsidRPr="00C03962">
        <w:rPr>
          <w:rFonts w:ascii="Times New Roman" w:hAnsi="Times New Roman" w:cs="Times New Roman"/>
          <w:sz w:val="24"/>
          <w:szCs w:val="24"/>
        </w:rPr>
        <w:t>starting place.</w:t>
      </w:r>
    </w:p>
    <w:p w14:paraId="1ADB5123" w14:textId="6D235BF8" w:rsidR="00584DA6" w:rsidRPr="00014C90" w:rsidRDefault="002121A2" w:rsidP="00584DA6">
      <w:pPr>
        <w:jc w:val="both"/>
        <w:rPr>
          <w:rFonts w:ascii="Times New Roman" w:hAnsi="Times New Roman" w:cs="Times New Roman"/>
          <w:sz w:val="24"/>
          <w:szCs w:val="24"/>
        </w:rPr>
      </w:pPr>
      <w:r>
        <w:rPr>
          <w:rFonts w:ascii="Times New Roman" w:hAnsi="Times New Roman" w:cs="Times New Roman"/>
          <w:sz w:val="24"/>
          <w:szCs w:val="24"/>
        </w:rPr>
        <w:t xml:space="preserve">You </w:t>
      </w:r>
      <w:r w:rsidR="0015579F">
        <w:rPr>
          <w:rFonts w:ascii="Times New Roman" w:hAnsi="Times New Roman" w:cs="Times New Roman"/>
          <w:sz w:val="24"/>
          <w:szCs w:val="24"/>
        </w:rPr>
        <w:t>will probably</w:t>
      </w:r>
      <w:r>
        <w:rPr>
          <w:rFonts w:ascii="Times New Roman" w:hAnsi="Times New Roman" w:cs="Times New Roman"/>
          <w:sz w:val="24"/>
          <w:szCs w:val="24"/>
        </w:rPr>
        <w:t xml:space="preserve"> find it convenient to print the</w:t>
      </w:r>
      <w:r w:rsidR="00945ABE">
        <w:rPr>
          <w:rFonts w:ascii="Times New Roman" w:hAnsi="Times New Roman" w:cs="Times New Roman"/>
          <w:sz w:val="24"/>
          <w:szCs w:val="24"/>
        </w:rPr>
        <w:t xml:space="preserve"> MANG6143 slides so you can refer to them while reading these</w:t>
      </w:r>
      <w:r>
        <w:rPr>
          <w:rFonts w:ascii="Times New Roman" w:hAnsi="Times New Roman" w:cs="Times New Roman"/>
          <w:sz w:val="24"/>
          <w:szCs w:val="24"/>
        </w:rPr>
        <w:t xml:space="preserve"> notes</w:t>
      </w:r>
      <w:r w:rsidR="0015579F">
        <w:rPr>
          <w:rFonts w:ascii="Times New Roman" w:hAnsi="Times New Roman" w:cs="Times New Roman"/>
          <w:sz w:val="24"/>
          <w:szCs w:val="24"/>
        </w:rPr>
        <w:t xml:space="preserve"> if you are not just skim reading these notes</w:t>
      </w:r>
      <w:r>
        <w:rPr>
          <w:rFonts w:ascii="Times New Roman" w:hAnsi="Times New Roman" w:cs="Times New Roman"/>
          <w:sz w:val="24"/>
          <w:szCs w:val="24"/>
        </w:rPr>
        <w:t xml:space="preserve">, </w:t>
      </w:r>
      <w:r w:rsidR="00945ABE">
        <w:rPr>
          <w:rFonts w:ascii="Times New Roman" w:hAnsi="Times New Roman" w:cs="Times New Roman"/>
          <w:sz w:val="24"/>
          <w:szCs w:val="24"/>
        </w:rPr>
        <w:t xml:space="preserve">or print the notes but </w:t>
      </w:r>
      <w:r>
        <w:rPr>
          <w:rFonts w:ascii="Times New Roman" w:hAnsi="Times New Roman" w:cs="Times New Roman"/>
          <w:sz w:val="24"/>
          <w:szCs w:val="24"/>
        </w:rPr>
        <w:t>read the discussion of each slide that follows with the slides on your computer screen</w:t>
      </w:r>
      <w:r w:rsidR="00584DA6">
        <w:rPr>
          <w:rFonts w:ascii="Times New Roman" w:hAnsi="Times New Roman" w:cs="Times New Roman"/>
          <w:sz w:val="24"/>
          <w:szCs w:val="24"/>
        </w:rPr>
        <w:t>, or access the slides and notes simultaneously.</w:t>
      </w:r>
    </w:p>
    <w:p w14:paraId="005FACE6" w14:textId="3DA4D982" w:rsidR="00F352AF" w:rsidRPr="00C03962" w:rsidRDefault="00F352AF" w:rsidP="00FC17F7">
      <w:pPr>
        <w:jc w:val="both"/>
        <w:rPr>
          <w:rFonts w:ascii="Times New Roman" w:hAnsi="Times New Roman" w:cs="Times New Roman"/>
          <w:sz w:val="24"/>
          <w:szCs w:val="24"/>
        </w:rPr>
      </w:pPr>
    </w:p>
    <w:p w14:paraId="6B118D80" w14:textId="741245D6" w:rsidR="003F4D1D" w:rsidRPr="00C03962" w:rsidRDefault="003F4D1D" w:rsidP="003F4D1D">
      <w:pPr>
        <w:jc w:val="both"/>
        <w:rPr>
          <w:rFonts w:ascii="Times New Roman" w:hAnsi="Times New Roman" w:cs="Times New Roman"/>
          <w:sz w:val="24"/>
          <w:szCs w:val="24"/>
        </w:rPr>
      </w:pPr>
      <w:r w:rsidRPr="00C03962">
        <w:rPr>
          <w:rFonts w:ascii="Times New Roman" w:hAnsi="Times New Roman" w:cs="Times New Roman"/>
          <w:b/>
          <w:sz w:val="24"/>
          <w:szCs w:val="24"/>
        </w:rPr>
        <w:t xml:space="preserve">Slide 1 </w:t>
      </w:r>
      <w:r w:rsidRPr="00C03962">
        <w:rPr>
          <w:rFonts w:ascii="Times New Roman" w:hAnsi="Times New Roman" w:cs="Times New Roman"/>
          <w:sz w:val="24"/>
          <w:szCs w:val="24"/>
        </w:rPr>
        <w:t xml:space="preserve">obviously has to be tailored to your </w:t>
      </w:r>
      <w:r w:rsidR="006C39A8" w:rsidRPr="00C03962">
        <w:rPr>
          <w:rFonts w:ascii="Times New Roman" w:hAnsi="Times New Roman" w:cs="Times New Roman"/>
          <w:sz w:val="24"/>
          <w:szCs w:val="24"/>
        </w:rPr>
        <w:t xml:space="preserve">particular </w:t>
      </w:r>
      <w:r w:rsidRPr="00C03962">
        <w:rPr>
          <w:rFonts w:ascii="Times New Roman" w:hAnsi="Times New Roman" w:cs="Times New Roman"/>
          <w:sz w:val="24"/>
          <w:szCs w:val="24"/>
        </w:rPr>
        <w:t>course</w:t>
      </w:r>
      <w:r w:rsidR="0012274C">
        <w:rPr>
          <w:rFonts w:ascii="Times New Roman" w:hAnsi="Times New Roman" w:cs="Times New Roman"/>
          <w:sz w:val="24"/>
          <w:szCs w:val="24"/>
        </w:rPr>
        <w:t xml:space="preserve"> or workshop</w:t>
      </w:r>
      <w:r w:rsidRPr="00C03962">
        <w:rPr>
          <w:rFonts w:ascii="Times New Roman" w:hAnsi="Times New Roman" w:cs="Times New Roman"/>
          <w:sz w:val="24"/>
          <w:szCs w:val="24"/>
        </w:rPr>
        <w:t>, and the slide set as a whole should use your organisation’s name.</w:t>
      </w:r>
    </w:p>
    <w:p w14:paraId="23FCF6E7" w14:textId="391C8A74" w:rsidR="003C2508" w:rsidRPr="00C03962" w:rsidRDefault="004A377A" w:rsidP="003C2508">
      <w:pPr>
        <w:jc w:val="both"/>
        <w:rPr>
          <w:rFonts w:ascii="Times New Roman" w:hAnsi="Times New Roman" w:cs="Times New Roman"/>
          <w:sz w:val="24"/>
          <w:szCs w:val="24"/>
        </w:rPr>
      </w:pPr>
      <w:r w:rsidRPr="00C03962">
        <w:rPr>
          <w:rFonts w:ascii="Times New Roman" w:hAnsi="Times New Roman" w:cs="Times New Roman"/>
          <w:b/>
          <w:sz w:val="24"/>
          <w:szCs w:val="24"/>
        </w:rPr>
        <w:t xml:space="preserve">Slide </w:t>
      </w:r>
      <w:r w:rsidR="003F4D1D" w:rsidRPr="00C03962">
        <w:rPr>
          <w:rFonts w:ascii="Times New Roman" w:hAnsi="Times New Roman" w:cs="Times New Roman"/>
          <w:b/>
          <w:sz w:val="24"/>
          <w:szCs w:val="24"/>
        </w:rPr>
        <w:t>2</w:t>
      </w:r>
      <w:r w:rsidRPr="00C03962">
        <w:rPr>
          <w:rFonts w:ascii="Times New Roman" w:hAnsi="Times New Roman" w:cs="Times New Roman"/>
          <w:sz w:val="24"/>
          <w:szCs w:val="24"/>
        </w:rPr>
        <w:t xml:space="preserve"> </w:t>
      </w:r>
      <w:r w:rsidR="003C2508" w:rsidRPr="00C03962">
        <w:rPr>
          <w:rFonts w:ascii="Times New Roman" w:hAnsi="Times New Roman" w:cs="Times New Roman"/>
          <w:sz w:val="24"/>
          <w:szCs w:val="24"/>
        </w:rPr>
        <w:t xml:space="preserve">provides the bullet points I find useful to open any course </w:t>
      </w:r>
      <w:r w:rsidR="0012274C">
        <w:rPr>
          <w:rFonts w:ascii="Times New Roman" w:hAnsi="Times New Roman" w:cs="Times New Roman"/>
          <w:sz w:val="24"/>
          <w:szCs w:val="24"/>
        </w:rPr>
        <w:t xml:space="preserve">or workshop </w:t>
      </w:r>
      <w:r w:rsidR="003C2508" w:rsidRPr="00C03962">
        <w:rPr>
          <w:rFonts w:ascii="Times New Roman" w:hAnsi="Times New Roman" w:cs="Times New Roman"/>
          <w:sz w:val="24"/>
          <w:szCs w:val="24"/>
        </w:rPr>
        <w:t>with</w:t>
      </w:r>
      <w:r w:rsidR="003C4F07">
        <w:rPr>
          <w:rFonts w:ascii="Times New Roman" w:hAnsi="Times New Roman" w:cs="Times New Roman"/>
          <w:sz w:val="24"/>
          <w:szCs w:val="24"/>
        </w:rPr>
        <w:t>. M</w:t>
      </w:r>
      <w:r w:rsidR="003C2508" w:rsidRPr="00C03962">
        <w:rPr>
          <w:rFonts w:ascii="Times New Roman" w:hAnsi="Times New Roman" w:cs="Times New Roman"/>
          <w:sz w:val="24"/>
          <w:szCs w:val="24"/>
        </w:rPr>
        <w:t xml:space="preserve">odified to suit your concerns it may play a similar role. </w:t>
      </w:r>
    </w:p>
    <w:p w14:paraId="4F00C89A" w14:textId="6AF8F8FB" w:rsidR="00395B04" w:rsidRPr="00C03962" w:rsidRDefault="003C2508" w:rsidP="003C2508">
      <w:pPr>
        <w:jc w:val="both"/>
        <w:rPr>
          <w:rFonts w:ascii="Times New Roman" w:hAnsi="Times New Roman" w:cs="Times New Roman"/>
          <w:sz w:val="24"/>
          <w:szCs w:val="24"/>
        </w:rPr>
      </w:pPr>
      <w:r w:rsidRPr="00C03962">
        <w:rPr>
          <w:rFonts w:ascii="Times New Roman" w:hAnsi="Times New Roman" w:cs="Times New Roman"/>
          <w:sz w:val="24"/>
          <w:szCs w:val="24"/>
        </w:rPr>
        <w:t xml:space="preserve">I use the first bullet point to suggest </w:t>
      </w:r>
      <w:r w:rsidR="006C4DA2" w:rsidRPr="00C03962">
        <w:rPr>
          <w:rFonts w:ascii="Times New Roman" w:hAnsi="Times New Roman" w:cs="Times New Roman"/>
          <w:sz w:val="24"/>
          <w:szCs w:val="24"/>
        </w:rPr>
        <w:t>all</w:t>
      </w:r>
      <w:r w:rsidRPr="00C03962">
        <w:rPr>
          <w:rFonts w:ascii="Times New Roman" w:hAnsi="Times New Roman" w:cs="Times New Roman"/>
          <w:sz w:val="24"/>
          <w:szCs w:val="24"/>
        </w:rPr>
        <w:t xml:space="preserve"> </w:t>
      </w:r>
      <w:r w:rsidR="00C7675B" w:rsidRPr="00C03962">
        <w:rPr>
          <w:rFonts w:ascii="Times New Roman" w:hAnsi="Times New Roman" w:cs="Times New Roman"/>
          <w:sz w:val="24"/>
          <w:szCs w:val="24"/>
        </w:rPr>
        <w:t>MANG6143 students</w:t>
      </w:r>
      <w:r w:rsidRPr="00C03962">
        <w:rPr>
          <w:rFonts w:ascii="Times New Roman" w:hAnsi="Times New Roman" w:cs="Times New Roman"/>
          <w:sz w:val="24"/>
          <w:szCs w:val="24"/>
        </w:rPr>
        <w:t xml:space="preserve"> will find it useful to see their participation in this course as a project, initially to clarify what they hope to achieve, later to clarify what they need to do.</w:t>
      </w:r>
      <w:r w:rsidR="00C7675B" w:rsidRPr="00C03962">
        <w:rPr>
          <w:rFonts w:ascii="Times New Roman" w:hAnsi="Times New Roman" w:cs="Times New Roman"/>
          <w:sz w:val="24"/>
          <w:szCs w:val="24"/>
        </w:rPr>
        <w:t xml:space="preserve"> For professional courses with small numbers of participants I </w:t>
      </w:r>
      <w:r w:rsidR="00660145" w:rsidRPr="00C03962">
        <w:rPr>
          <w:rFonts w:ascii="Times New Roman" w:hAnsi="Times New Roman" w:cs="Times New Roman"/>
          <w:sz w:val="24"/>
          <w:szCs w:val="24"/>
        </w:rPr>
        <w:t xml:space="preserve">initiate </w:t>
      </w:r>
      <w:r w:rsidR="00C7675B" w:rsidRPr="00C03962">
        <w:rPr>
          <w:rFonts w:ascii="Times New Roman" w:hAnsi="Times New Roman" w:cs="Times New Roman"/>
          <w:sz w:val="24"/>
          <w:szCs w:val="24"/>
        </w:rPr>
        <w:t>a very brief discussion of what</w:t>
      </w:r>
      <w:r w:rsidR="00660145" w:rsidRPr="00C03962">
        <w:rPr>
          <w:rFonts w:ascii="Times New Roman" w:hAnsi="Times New Roman" w:cs="Times New Roman"/>
          <w:sz w:val="24"/>
          <w:szCs w:val="24"/>
        </w:rPr>
        <w:t xml:space="preserve"> different members of</w:t>
      </w:r>
      <w:r w:rsidR="00C7675B" w:rsidRPr="00C03962">
        <w:rPr>
          <w:rFonts w:ascii="Times New Roman" w:hAnsi="Times New Roman" w:cs="Times New Roman"/>
          <w:sz w:val="24"/>
          <w:szCs w:val="24"/>
        </w:rPr>
        <w:t xml:space="preserve"> the group </w:t>
      </w:r>
      <w:r w:rsidR="00675F2B" w:rsidRPr="00C03962">
        <w:rPr>
          <w:rFonts w:ascii="Times New Roman" w:hAnsi="Times New Roman" w:cs="Times New Roman"/>
          <w:sz w:val="24"/>
          <w:szCs w:val="24"/>
        </w:rPr>
        <w:t xml:space="preserve">each </w:t>
      </w:r>
      <w:r w:rsidR="00C7675B" w:rsidRPr="00C03962">
        <w:rPr>
          <w:rFonts w:ascii="Times New Roman" w:hAnsi="Times New Roman" w:cs="Times New Roman"/>
          <w:sz w:val="24"/>
          <w:szCs w:val="24"/>
        </w:rPr>
        <w:t xml:space="preserve">want to </w:t>
      </w:r>
      <w:r w:rsidR="00675F2B" w:rsidRPr="00C03962">
        <w:rPr>
          <w:rFonts w:ascii="Times New Roman" w:hAnsi="Times New Roman" w:cs="Times New Roman"/>
          <w:sz w:val="24"/>
          <w:szCs w:val="24"/>
        </w:rPr>
        <w:t>take away from the course</w:t>
      </w:r>
      <w:r w:rsidR="00C7675B" w:rsidRPr="00C03962">
        <w:rPr>
          <w:rFonts w:ascii="Times New Roman" w:hAnsi="Times New Roman" w:cs="Times New Roman"/>
          <w:sz w:val="24"/>
          <w:szCs w:val="24"/>
        </w:rPr>
        <w:t xml:space="preserve">, </w:t>
      </w:r>
      <w:r w:rsidR="00140C64" w:rsidRPr="00C03962">
        <w:rPr>
          <w:rFonts w:ascii="Times New Roman" w:hAnsi="Times New Roman" w:cs="Times New Roman"/>
          <w:sz w:val="24"/>
          <w:szCs w:val="24"/>
        </w:rPr>
        <w:t xml:space="preserve">explaining that I want </w:t>
      </w:r>
      <w:r w:rsidR="00C7675B" w:rsidRPr="00C03962">
        <w:rPr>
          <w:rFonts w:ascii="Times New Roman" w:hAnsi="Times New Roman" w:cs="Times New Roman"/>
          <w:sz w:val="24"/>
          <w:szCs w:val="24"/>
        </w:rPr>
        <w:t>to ensure</w:t>
      </w:r>
      <w:r w:rsidR="00675F2B" w:rsidRPr="00C03962">
        <w:rPr>
          <w:rFonts w:ascii="Times New Roman" w:hAnsi="Times New Roman" w:cs="Times New Roman"/>
          <w:sz w:val="24"/>
          <w:szCs w:val="24"/>
        </w:rPr>
        <w:t xml:space="preserve"> </w:t>
      </w:r>
      <w:r w:rsidR="00C7675B" w:rsidRPr="00C03962">
        <w:rPr>
          <w:rFonts w:ascii="Times New Roman" w:hAnsi="Times New Roman" w:cs="Times New Roman"/>
          <w:sz w:val="24"/>
          <w:szCs w:val="24"/>
        </w:rPr>
        <w:t xml:space="preserve">our joint understanding is aligned, treating the period we will </w:t>
      </w:r>
      <w:r w:rsidR="00675F2B" w:rsidRPr="00C03962">
        <w:rPr>
          <w:rFonts w:ascii="Times New Roman" w:hAnsi="Times New Roman" w:cs="Times New Roman"/>
          <w:sz w:val="24"/>
          <w:szCs w:val="24"/>
        </w:rPr>
        <w:t xml:space="preserve">all </w:t>
      </w:r>
      <w:r w:rsidR="00C7675B" w:rsidRPr="00C03962">
        <w:rPr>
          <w:rFonts w:ascii="Times New Roman" w:hAnsi="Times New Roman" w:cs="Times New Roman"/>
          <w:sz w:val="24"/>
          <w:szCs w:val="24"/>
        </w:rPr>
        <w:t xml:space="preserve">be working together as a project without saying so. </w:t>
      </w:r>
    </w:p>
    <w:p w14:paraId="6CFCB05D" w14:textId="02E5D972" w:rsidR="00660145" w:rsidRPr="00C03962" w:rsidRDefault="00395B04" w:rsidP="003C2508">
      <w:pPr>
        <w:jc w:val="both"/>
        <w:rPr>
          <w:rFonts w:ascii="Times New Roman" w:hAnsi="Times New Roman" w:cs="Times New Roman"/>
          <w:sz w:val="24"/>
          <w:szCs w:val="24"/>
        </w:rPr>
      </w:pPr>
      <w:r w:rsidRPr="00C03962">
        <w:rPr>
          <w:rFonts w:ascii="Times New Roman" w:hAnsi="Times New Roman" w:cs="Times New Roman"/>
          <w:sz w:val="24"/>
          <w:szCs w:val="24"/>
        </w:rPr>
        <w:t xml:space="preserve">The </w:t>
      </w:r>
      <w:r w:rsidR="006C4DA2" w:rsidRPr="00C03962">
        <w:rPr>
          <w:rFonts w:ascii="Times New Roman" w:hAnsi="Times New Roman" w:cs="Times New Roman"/>
          <w:sz w:val="24"/>
          <w:szCs w:val="24"/>
        </w:rPr>
        <w:t>f</w:t>
      </w:r>
      <w:r w:rsidR="00C7675B" w:rsidRPr="00C03962">
        <w:rPr>
          <w:rFonts w:ascii="Times New Roman" w:hAnsi="Times New Roman" w:cs="Times New Roman"/>
          <w:sz w:val="24"/>
          <w:szCs w:val="24"/>
        </w:rPr>
        <w:t>if</w:t>
      </w:r>
      <w:r w:rsidR="006C4DA2" w:rsidRPr="00C03962">
        <w:rPr>
          <w:rFonts w:ascii="Times New Roman" w:hAnsi="Times New Roman" w:cs="Times New Roman"/>
          <w:sz w:val="24"/>
          <w:szCs w:val="24"/>
        </w:rPr>
        <w:t>th</w:t>
      </w:r>
      <w:r w:rsidRPr="00C03962">
        <w:rPr>
          <w:rFonts w:ascii="Times New Roman" w:hAnsi="Times New Roman" w:cs="Times New Roman"/>
          <w:sz w:val="24"/>
          <w:szCs w:val="24"/>
        </w:rPr>
        <w:t xml:space="preserve"> bullet point</w:t>
      </w:r>
      <w:r w:rsidR="006C4DA2" w:rsidRPr="00C03962">
        <w:rPr>
          <w:rFonts w:ascii="Times New Roman" w:hAnsi="Times New Roman" w:cs="Times New Roman"/>
          <w:sz w:val="24"/>
          <w:szCs w:val="24"/>
        </w:rPr>
        <w:t xml:space="preserve"> is used to explain where the case studies came from briefly, and how the case studies will be used. For MANG6143 I ask the students to spend 30-60 minutes working with a few colleagues on a ‘team’ response to each of the four parts of the Transcon case plus the Samdo case for discussion at the beginning of the lecture sessions in weeks 3, 4, 5</w:t>
      </w:r>
      <w:r w:rsidR="00675F2B" w:rsidRPr="00C03962">
        <w:rPr>
          <w:rFonts w:ascii="Times New Roman" w:hAnsi="Times New Roman" w:cs="Times New Roman"/>
          <w:sz w:val="24"/>
          <w:szCs w:val="24"/>
        </w:rPr>
        <w:t xml:space="preserve">, </w:t>
      </w:r>
      <w:r w:rsidR="006C4DA2" w:rsidRPr="00C03962">
        <w:rPr>
          <w:rFonts w:ascii="Times New Roman" w:hAnsi="Times New Roman" w:cs="Times New Roman"/>
          <w:sz w:val="24"/>
          <w:szCs w:val="24"/>
        </w:rPr>
        <w:t>6</w:t>
      </w:r>
      <w:r w:rsidR="00675F2B" w:rsidRPr="00C03962">
        <w:rPr>
          <w:rFonts w:ascii="Times New Roman" w:hAnsi="Times New Roman" w:cs="Times New Roman"/>
          <w:sz w:val="24"/>
          <w:szCs w:val="24"/>
        </w:rPr>
        <w:t xml:space="preserve"> and 7</w:t>
      </w:r>
      <w:r w:rsidR="000A62F4" w:rsidRPr="00C03962">
        <w:rPr>
          <w:rFonts w:ascii="Times New Roman" w:hAnsi="Times New Roman" w:cs="Times New Roman"/>
          <w:sz w:val="24"/>
          <w:szCs w:val="24"/>
        </w:rPr>
        <w:t xml:space="preserve">. This timing means </w:t>
      </w:r>
      <w:r w:rsidR="00675F2B" w:rsidRPr="00C03962">
        <w:rPr>
          <w:rFonts w:ascii="Times New Roman" w:hAnsi="Times New Roman" w:cs="Times New Roman"/>
          <w:sz w:val="24"/>
          <w:szCs w:val="24"/>
        </w:rPr>
        <w:t xml:space="preserve">they have 4 hours of </w:t>
      </w:r>
      <w:r w:rsidR="000A62F4" w:rsidRPr="00C03962">
        <w:rPr>
          <w:rFonts w:ascii="Times New Roman" w:hAnsi="Times New Roman" w:cs="Times New Roman"/>
          <w:sz w:val="24"/>
          <w:szCs w:val="24"/>
        </w:rPr>
        <w:t>lectures</w:t>
      </w:r>
      <w:r w:rsidR="00675F2B" w:rsidRPr="00C03962">
        <w:rPr>
          <w:rFonts w:ascii="Times New Roman" w:hAnsi="Times New Roman" w:cs="Times New Roman"/>
          <w:sz w:val="24"/>
          <w:szCs w:val="24"/>
        </w:rPr>
        <w:t xml:space="preserve"> before they </w:t>
      </w:r>
      <w:r w:rsidR="00140C64" w:rsidRPr="00C03962">
        <w:rPr>
          <w:rFonts w:ascii="Times New Roman" w:hAnsi="Times New Roman" w:cs="Times New Roman"/>
          <w:sz w:val="24"/>
          <w:szCs w:val="24"/>
        </w:rPr>
        <w:t xml:space="preserve">need to prepare for and then </w:t>
      </w:r>
      <w:r w:rsidR="00675F2B" w:rsidRPr="00C03962">
        <w:rPr>
          <w:rFonts w:ascii="Times New Roman" w:hAnsi="Times New Roman" w:cs="Times New Roman"/>
          <w:sz w:val="24"/>
          <w:szCs w:val="24"/>
        </w:rPr>
        <w:t>discuss Transcon part 1</w:t>
      </w:r>
      <w:r w:rsidR="000A62F4" w:rsidRPr="00C03962">
        <w:rPr>
          <w:rFonts w:ascii="Times New Roman" w:hAnsi="Times New Roman" w:cs="Times New Roman"/>
          <w:sz w:val="24"/>
          <w:szCs w:val="24"/>
        </w:rPr>
        <w:t>, a further 2 hours of lectures between subsequent case study discussions</w:t>
      </w:r>
      <w:r w:rsidR="006C4DA2" w:rsidRPr="00C03962">
        <w:rPr>
          <w:rFonts w:ascii="Times New Roman" w:hAnsi="Times New Roman" w:cs="Times New Roman"/>
          <w:sz w:val="24"/>
          <w:szCs w:val="24"/>
        </w:rPr>
        <w:t>. I indicate we will discuss</w:t>
      </w:r>
      <w:r w:rsidR="00C7675B" w:rsidRPr="00C03962">
        <w:rPr>
          <w:rFonts w:ascii="Times New Roman" w:hAnsi="Times New Roman" w:cs="Times New Roman"/>
          <w:sz w:val="24"/>
          <w:szCs w:val="24"/>
        </w:rPr>
        <w:t xml:space="preserve"> appropriate responses </w:t>
      </w:r>
      <w:r w:rsidR="000A62F4" w:rsidRPr="00C03962">
        <w:rPr>
          <w:rFonts w:ascii="Times New Roman" w:hAnsi="Times New Roman" w:cs="Times New Roman"/>
          <w:sz w:val="24"/>
          <w:szCs w:val="24"/>
        </w:rPr>
        <w:t xml:space="preserve">to the questions posed by the case study exercises </w:t>
      </w:r>
      <w:r w:rsidR="00C7675B" w:rsidRPr="00C03962">
        <w:rPr>
          <w:rFonts w:ascii="Times New Roman" w:hAnsi="Times New Roman" w:cs="Times New Roman"/>
          <w:sz w:val="24"/>
          <w:szCs w:val="24"/>
        </w:rPr>
        <w:t xml:space="preserve">for about 15 minutes at the beginning of these </w:t>
      </w:r>
      <w:r w:rsidR="00AA45E8" w:rsidRPr="00C03962">
        <w:rPr>
          <w:rFonts w:ascii="Times New Roman" w:hAnsi="Times New Roman" w:cs="Times New Roman"/>
          <w:sz w:val="24"/>
          <w:szCs w:val="24"/>
        </w:rPr>
        <w:t xml:space="preserve">lecture </w:t>
      </w:r>
      <w:r w:rsidR="00C7675B" w:rsidRPr="00C03962">
        <w:rPr>
          <w:rFonts w:ascii="Times New Roman" w:hAnsi="Times New Roman" w:cs="Times New Roman"/>
          <w:sz w:val="24"/>
          <w:szCs w:val="24"/>
        </w:rPr>
        <w:t>sessions</w:t>
      </w:r>
      <w:r w:rsidR="00715AD8" w:rsidRPr="00C03962">
        <w:rPr>
          <w:rFonts w:ascii="Times New Roman" w:hAnsi="Times New Roman" w:cs="Times New Roman"/>
          <w:sz w:val="24"/>
          <w:szCs w:val="24"/>
        </w:rPr>
        <w:t xml:space="preserve">, using slides I will </w:t>
      </w:r>
      <w:r w:rsidR="00660145" w:rsidRPr="00C03962">
        <w:rPr>
          <w:rFonts w:ascii="Times New Roman" w:hAnsi="Times New Roman" w:cs="Times New Roman"/>
          <w:sz w:val="24"/>
          <w:szCs w:val="24"/>
        </w:rPr>
        <w:t>make available later, provided separately</w:t>
      </w:r>
      <w:r w:rsidR="00140C64" w:rsidRPr="00C03962">
        <w:rPr>
          <w:rFonts w:ascii="Times New Roman" w:hAnsi="Times New Roman" w:cs="Times New Roman"/>
          <w:sz w:val="24"/>
          <w:szCs w:val="24"/>
        </w:rPr>
        <w:t xml:space="preserve"> </w:t>
      </w:r>
      <w:r w:rsidR="00916BE2">
        <w:rPr>
          <w:rFonts w:ascii="Times New Roman" w:hAnsi="Times New Roman" w:cs="Times New Roman"/>
          <w:sz w:val="24"/>
          <w:szCs w:val="24"/>
        </w:rPr>
        <w:t>from</w:t>
      </w:r>
      <w:r w:rsidR="00140C64" w:rsidRPr="00C03962">
        <w:rPr>
          <w:rFonts w:ascii="Times New Roman" w:hAnsi="Times New Roman" w:cs="Times New Roman"/>
          <w:sz w:val="24"/>
          <w:szCs w:val="24"/>
        </w:rPr>
        <w:t xml:space="preserve"> the case study text the students are given</w:t>
      </w:r>
      <w:r w:rsidR="00916BE2">
        <w:rPr>
          <w:rFonts w:ascii="Times New Roman" w:hAnsi="Times New Roman" w:cs="Times New Roman"/>
          <w:sz w:val="24"/>
          <w:szCs w:val="24"/>
        </w:rPr>
        <w:t xml:space="preserve"> access to</w:t>
      </w:r>
      <w:r w:rsidR="00140C64" w:rsidRPr="00C03962">
        <w:rPr>
          <w:rFonts w:ascii="Times New Roman" w:hAnsi="Times New Roman" w:cs="Times New Roman"/>
          <w:sz w:val="24"/>
          <w:szCs w:val="24"/>
        </w:rPr>
        <w:t xml:space="preserve"> at the outset of the course</w:t>
      </w:r>
      <w:r w:rsidR="00660145" w:rsidRPr="00C03962">
        <w:rPr>
          <w:rFonts w:ascii="Times New Roman" w:hAnsi="Times New Roman" w:cs="Times New Roman"/>
          <w:sz w:val="24"/>
          <w:szCs w:val="24"/>
        </w:rPr>
        <w:t>.</w:t>
      </w:r>
      <w:r w:rsidR="00C7675B" w:rsidRPr="00C03962">
        <w:rPr>
          <w:rFonts w:ascii="Times New Roman" w:hAnsi="Times New Roman" w:cs="Times New Roman"/>
          <w:sz w:val="24"/>
          <w:szCs w:val="24"/>
        </w:rPr>
        <w:t xml:space="preserve"> For professional courses run about 8 hours per day for two consecutive days,</w:t>
      </w:r>
      <w:r w:rsidR="00715AD8" w:rsidRPr="00C03962">
        <w:rPr>
          <w:rFonts w:ascii="Times New Roman" w:hAnsi="Times New Roman" w:cs="Times New Roman"/>
          <w:sz w:val="24"/>
          <w:szCs w:val="24"/>
        </w:rPr>
        <w:t xml:space="preserve"> I usually use a</w:t>
      </w:r>
      <w:r w:rsidR="00916BE2">
        <w:rPr>
          <w:rFonts w:ascii="Times New Roman" w:hAnsi="Times New Roman" w:cs="Times New Roman"/>
          <w:sz w:val="24"/>
          <w:szCs w:val="24"/>
        </w:rPr>
        <w:t xml:space="preserve"> one</w:t>
      </w:r>
      <w:r w:rsidR="00851137">
        <w:rPr>
          <w:rFonts w:ascii="Times New Roman" w:hAnsi="Times New Roman" w:cs="Times New Roman"/>
          <w:sz w:val="24"/>
          <w:szCs w:val="24"/>
        </w:rPr>
        <w:t xml:space="preserve"> </w:t>
      </w:r>
      <w:r w:rsidR="00916BE2">
        <w:rPr>
          <w:rFonts w:ascii="Times New Roman" w:hAnsi="Times New Roman" w:cs="Times New Roman"/>
          <w:sz w:val="24"/>
          <w:szCs w:val="24"/>
        </w:rPr>
        <w:t>part</w:t>
      </w:r>
      <w:r w:rsidR="00715AD8" w:rsidRPr="00C03962">
        <w:rPr>
          <w:rFonts w:ascii="Times New Roman" w:hAnsi="Times New Roman" w:cs="Times New Roman"/>
          <w:sz w:val="24"/>
          <w:szCs w:val="24"/>
        </w:rPr>
        <w:t xml:space="preserve"> version of </w:t>
      </w:r>
      <w:r w:rsidR="00660145" w:rsidRPr="00C03962">
        <w:rPr>
          <w:rFonts w:ascii="Times New Roman" w:hAnsi="Times New Roman" w:cs="Times New Roman"/>
          <w:sz w:val="24"/>
          <w:szCs w:val="24"/>
        </w:rPr>
        <w:t xml:space="preserve">the </w:t>
      </w:r>
      <w:r w:rsidR="00715AD8" w:rsidRPr="00C03962">
        <w:rPr>
          <w:rFonts w:ascii="Times New Roman" w:hAnsi="Times New Roman" w:cs="Times New Roman"/>
          <w:sz w:val="24"/>
          <w:szCs w:val="24"/>
        </w:rPr>
        <w:t>Transcon</w:t>
      </w:r>
      <w:r w:rsidR="00660145" w:rsidRPr="00C03962">
        <w:rPr>
          <w:rFonts w:ascii="Times New Roman" w:hAnsi="Times New Roman" w:cs="Times New Roman"/>
          <w:sz w:val="24"/>
          <w:szCs w:val="24"/>
        </w:rPr>
        <w:t xml:space="preserve"> case</w:t>
      </w:r>
      <w:r w:rsidR="00715AD8" w:rsidRPr="00C03962">
        <w:rPr>
          <w:rFonts w:ascii="Times New Roman" w:hAnsi="Times New Roman" w:cs="Times New Roman"/>
          <w:sz w:val="24"/>
          <w:szCs w:val="24"/>
        </w:rPr>
        <w:t xml:space="preserve"> which does not break it into four parts after lunch on day 1, with </w:t>
      </w:r>
      <w:r w:rsidR="00AC0232">
        <w:rPr>
          <w:rFonts w:ascii="Times New Roman" w:hAnsi="Times New Roman" w:cs="Times New Roman"/>
          <w:sz w:val="24"/>
          <w:szCs w:val="24"/>
        </w:rPr>
        <w:t xml:space="preserve">the </w:t>
      </w:r>
      <w:r w:rsidR="00715AD8" w:rsidRPr="00C03962">
        <w:rPr>
          <w:rFonts w:ascii="Times New Roman" w:hAnsi="Times New Roman" w:cs="Times New Roman"/>
          <w:sz w:val="24"/>
          <w:szCs w:val="24"/>
        </w:rPr>
        <w:t>Samdo</w:t>
      </w:r>
      <w:r w:rsidR="00AC0232">
        <w:rPr>
          <w:rFonts w:ascii="Times New Roman" w:hAnsi="Times New Roman" w:cs="Times New Roman"/>
          <w:sz w:val="24"/>
          <w:szCs w:val="24"/>
        </w:rPr>
        <w:t xml:space="preserve"> case used</w:t>
      </w:r>
      <w:r w:rsidR="00715AD8" w:rsidRPr="00C03962">
        <w:rPr>
          <w:rFonts w:ascii="Times New Roman" w:hAnsi="Times New Roman" w:cs="Times New Roman"/>
          <w:sz w:val="24"/>
          <w:szCs w:val="24"/>
        </w:rPr>
        <w:t xml:space="preserve"> after lunch on day 2. Participants spend about an hour preparing a presentation</w:t>
      </w:r>
      <w:r w:rsidR="00660145" w:rsidRPr="00C03962">
        <w:rPr>
          <w:rFonts w:ascii="Times New Roman" w:hAnsi="Times New Roman" w:cs="Times New Roman"/>
          <w:sz w:val="24"/>
          <w:szCs w:val="24"/>
        </w:rPr>
        <w:t xml:space="preserve"> for the one-part Transcon and the Samdo cases</w:t>
      </w:r>
      <w:r w:rsidR="00715AD8" w:rsidRPr="00C03962">
        <w:rPr>
          <w:rFonts w:ascii="Times New Roman" w:hAnsi="Times New Roman" w:cs="Times New Roman"/>
          <w:sz w:val="24"/>
          <w:szCs w:val="24"/>
        </w:rPr>
        <w:t xml:space="preserve"> in teams of </w:t>
      </w:r>
      <w:r w:rsidR="00AC0232">
        <w:rPr>
          <w:rFonts w:ascii="Times New Roman" w:hAnsi="Times New Roman" w:cs="Times New Roman"/>
          <w:sz w:val="24"/>
          <w:szCs w:val="24"/>
        </w:rPr>
        <w:t>5 to 10</w:t>
      </w:r>
      <w:r w:rsidR="00715AD8" w:rsidRPr="00C03962">
        <w:rPr>
          <w:rFonts w:ascii="Times New Roman" w:hAnsi="Times New Roman" w:cs="Times New Roman"/>
          <w:sz w:val="24"/>
          <w:szCs w:val="24"/>
        </w:rPr>
        <w:t xml:space="preserve"> people,</w:t>
      </w:r>
      <w:r w:rsidR="000A62F4" w:rsidRPr="00C03962">
        <w:rPr>
          <w:rFonts w:ascii="Times New Roman" w:hAnsi="Times New Roman" w:cs="Times New Roman"/>
          <w:sz w:val="24"/>
          <w:szCs w:val="24"/>
        </w:rPr>
        <w:t xml:space="preserve"> </w:t>
      </w:r>
      <w:r w:rsidR="00AC0232">
        <w:rPr>
          <w:rFonts w:ascii="Times New Roman" w:hAnsi="Times New Roman" w:cs="Times New Roman"/>
          <w:sz w:val="24"/>
          <w:szCs w:val="24"/>
        </w:rPr>
        <w:t>depending on course numbers, preferably</w:t>
      </w:r>
      <w:r w:rsidR="000A62F4" w:rsidRPr="00C03962">
        <w:rPr>
          <w:rFonts w:ascii="Times New Roman" w:hAnsi="Times New Roman" w:cs="Times New Roman"/>
          <w:sz w:val="24"/>
          <w:szCs w:val="24"/>
        </w:rPr>
        <w:t xml:space="preserve"> in separate syndicate rooms,</w:t>
      </w:r>
      <w:r w:rsidR="00715AD8" w:rsidRPr="00C03962">
        <w:rPr>
          <w:rFonts w:ascii="Times New Roman" w:hAnsi="Times New Roman" w:cs="Times New Roman"/>
          <w:sz w:val="24"/>
          <w:szCs w:val="24"/>
        </w:rPr>
        <w:t xml:space="preserve"> starting</w:t>
      </w:r>
      <w:r w:rsidR="006C4DA2" w:rsidRPr="00C03962">
        <w:rPr>
          <w:rFonts w:ascii="Times New Roman" w:hAnsi="Times New Roman" w:cs="Times New Roman"/>
          <w:sz w:val="24"/>
          <w:szCs w:val="24"/>
        </w:rPr>
        <w:t xml:space="preserve"> </w:t>
      </w:r>
      <w:r w:rsidR="00715AD8" w:rsidRPr="00C03962">
        <w:rPr>
          <w:rFonts w:ascii="Times New Roman" w:hAnsi="Times New Roman" w:cs="Times New Roman"/>
          <w:sz w:val="24"/>
          <w:szCs w:val="24"/>
        </w:rPr>
        <w:t>whenever they have finished lunch, in the way IBM UK first used the Transcon case study</w:t>
      </w:r>
      <w:r w:rsidR="00660145" w:rsidRPr="00C03962">
        <w:rPr>
          <w:rFonts w:ascii="Times New Roman" w:hAnsi="Times New Roman" w:cs="Times New Roman"/>
          <w:sz w:val="24"/>
          <w:szCs w:val="24"/>
        </w:rPr>
        <w:t xml:space="preserve">. </w:t>
      </w:r>
      <w:r w:rsidR="00715AD8" w:rsidRPr="00C03962">
        <w:rPr>
          <w:rFonts w:ascii="Times New Roman" w:hAnsi="Times New Roman" w:cs="Times New Roman"/>
          <w:sz w:val="24"/>
          <w:szCs w:val="24"/>
        </w:rPr>
        <w:t xml:space="preserve">Each team gives a brief presentation to all the other teams, we discuss the differences, and I </w:t>
      </w:r>
      <w:r w:rsidR="00660145" w:rsidRPr="00C03962">
        <w:rPr>
          <w:rFonts w:ascii="Times New Roman" w:hAnsi="Times New Roman" w:cs="Times New Roman"/>
          <w:sz w:val="24"/>
          <w:szCs w:val="24"/>
        </w:rPr>
        <w:t xml:space="preserve">then </w:t>
      </w:r>
      <w:r w:rsidR="00715AD8" w:rsidRPr="00C03962">
        <w:rPr>
          <w:rFonts w:ascii="Times New Roman" w:hAnsi="Times New Roman" w:cs="Times New Roman"/>
          <w:sz w:val="24"/>
          <w:szCs w:val="24"/>
        </w:rPr>
        <w:t>provide a brief outline of my views using the slides provided separately.</w:t>
      </w:r>
      <w:r w:rsidR="00F352AF" w:rsidRPr="00C03962">
        <w:rPr>
          <w:rFonts w:ascii="Times New Roman" w:hAnsi="Times New Roman" w:cs="Times New Roman"/>
          <w:sz w:val="24"/>
          <w:szCs w:val="24"/>
        </w:rPr>
        <w:t xml:space="preserve"> </w:t>
      </w:r>
      <w:r w:rsidR="00AA45E8" w:rsidRPr="00C03962">
        <w:rPr>
          <w:rFonts w:ascii="Times New Roman" w:hAnsi="Times New Roman" w:cs="Times New Roman"/>
          <w:sz w:val="24"/>
          <w:szCs w:val="24"/>
        </w:rPr>
        <w:t>For the IPMA courses</w:t>
      </w:r>
      <w:r w:rsidR="000A62F4" w:rsidRPr="00C03962">
        <w:rPr>
          <w:rFonts w:ascii="Times New Roman" w:hAnsi="Times New Roman" w:cs="Times New Roman"/>
          <w:sz w:val="24"/>
          <w:szCs w:val="24"/>
        </w:rPr>
        <w:t>, which are</w:t>
      </w:r>
      <w:r w:rsidR="00AA45E8" w:rsidRPr="00C03962">
        <w:rPr>
          <w:rFonts w:ascii="Times New Roman" w:hAnsi="Times New Roman" w:cs="Times New Roman"/>
          <w:sz w:val="24"/>
          <w:szCs w:val="24"/>
        </w:rPr>
        <w:t xml:space="preserve"> run over three days with a short final day, I have experimented with the four</w:t>
      </w:r>
      <w:r w:rsidR="00851137">
        <w:rPr>
          <w:rFonts w:ascii="Times New Roman" w:hAnsi="Times New Roman" w:cs="Times New Roman"/>
          <w:sz w:val="24"/>
          <w:szCs w:val="24"/>
        </w:rPr>
        <w:t xml:space="preserve"> </w:t>
      </w:r>
      <w:r w:rsidR="00AA45E8" w:rsidRPr="00C03962">
        <w:rPr>
          <w:rFonts w:ascii="Times New Roman" w:hAnsi="Times New Roman" w:cs="Times New Roman"/>
          <w:sz w:val="24"/>
          <w:szCs w:val="24"/>
        </w:rPr>
        <w:lastRenderedPageBreak/>
        <w:t>part version of Transcon</w:t>
      </w:r>
      <w:r w:rsidR="00A32755">
        <w:rPr>
          <w:rFonts w:ascii="Times New Roman" w:hAnsi="Times New Roman" w:cs="Times New Roman"/>
          <w:sz w:val="24"/>
          <w:szCs w:val="24"/>
        </w:rPr>
        <w:t xml:space="preserve"> and a three</w:t>
      </w:r>
      <w:r w:rsidR="00851137">
        <w:rPr>
          <w:rFonts w:ascii="Times New Roman" w:hAnsi="Times New Roman" w:cs="Times New Roman"/>
          <w:sz w:val="24"/>
          <w:szCs w:val="24"/>
        </w:rPr>
        <w:t xml:space="preserve"> </w:t>
      </w:r>
      <w:r w:rsidR="00A32755">
        <w:rPr>
          <w:rFonts w:ascii="Times New Roman" w:hAnsi="Times New Roman" w:cs="Times New Roman"/>
          <w:sz w:val="24"/>
          <w:szCs w:val="24"/>
        </w:rPr>
        <w:t>part version</w:t>
      </w:r>
      <w:r w:rsidR="000A62F4" w:rsidRPr="00C03962">
        <w:rPr>
          <w:rFonts w:ascii="Times New Roman" w:hAnsi="Times New Roman" w:cs="Times New Roman"/>
          <w:sz w:val="24"/>
          <w:szCs w:val="24"/>
        </w:rPr>
        <w:t>,</w:t>
      </w:r>
      <w:r w:rsidR="00AA45E8" w:rsidRPr="00C03962">
        <w:rPr>
          <w:rFonts w:ascii="Times New Roman" w:hAnsi="Times New Roman" w:cs="Times New Roman"/>
          <w:sz w:val="24"/>
          <w:szCs w:val="24"/>
        </w:rPr>
        <w:t xml:space="preserve"> but settled on a two</w:t>
      </w:r>
      <w:r w:rsidR="00851137">
        <w:rPr>
          <w:rFonts w:ascii="Times New Roman" w:hAnsi="Times New Roman" w:cs="Times New Roman"/>
          <w:sz w:val="24"/>
          <w:szCs w:val="24"/>
        </w:rPr>
        <w:t xml:space="preserve"> </w:t>
      </w:r>
      <w:r w:rsidR="00AA45E8" w:rsidRPr="00C03962">
        <w:rPr>
          <w:rFonts w:ascii="Times New Roman" w:hAnsi="Times New Roman" w:cs="Times New Roman"/>
          <w:sz w:val="24"/>
          <w:szCs w:val="24"/>
        </w:rPr>
        <w:t xml:space="preserve">part version. Different professional course presenters will have different views on what works best for this kind of issue, as I discovered </w:t>
      </w:r>
      <w:r w:rsidR="00A32755">
        <w:rPr>
          <w:rFonts w:ascii="Times New Roman" w:hAnsi="Times New Roman" w:cs="Times New Roman"/>
          <w:sz w:val="24"/>
          <w:szCs w:val="24"/>
        </w:rPr>
        <w:t xml:space="preserve">when </w:t>
      </w:r>
      <w:r w:rsidR="00AA45E8" w:rsidRPr="00C03962">
        <w:rPr>
          <w:rFonts w:ascii="Times New Roman" w:hAnsi="Times New Roman" w:cs="Times New Roman"/>
          <w:sz w:val="24"/>
          <w:szCs w:val="24"/>
        </w:rPr>
        <w:t>working</w:t>
      </w:r>
      <w:r w:rsidR="00A32755">
        <w:rPr>
          <w:rFonts w:ascii="Times New Roman" w:hAnsi="Times New Roman" w:cs="Times New Roman"/>
          <w:sz w:val="24"/>
          <w:szCs w:val="24"/>
        </w:rPr>
        <w:t xml:space="preserve"> collaboratively</w:t>
      </w:r>
      <w:r w:rsidR="00AA45E8" w:rsidRPr="00C03962">
        <w:rPr>
          <w:rFonts w:ascii="Times New Roman" w:hAnsi="Times New Roman" w:cs="Times New Roman"/>
          <w:sz w:val="24"/>
          <w:szCs w:val="24"/>
        </w:rPr>
        <w:t xml:space="preserve"> with IPMA colleagues, </w:t>
      </w:r>
      <w:r w:rsidR="00AC0232">
        <w:rPr>
          <w:rFonts w:ascii="Times New Roman" w:hAnsi="Times New Roman" w:cs="Times New Roman"/>
          <w:sz w:val="24"/>
          <w:szCs w:val="24"/>
        </w:rPr>
        <w:t xml:space="preserve">who encouraged me to develop the multiple part treatment, and </w:t>
      </w:r>
      <w:r w:rsidR="00AA45E8" w:rsidRPr="00C03962">
        <w:rPr>
          <w:rFonts w:ascii="Times New Roman" w:hAnsi="Times New Roman" w:cs="Times New Roman"/>
          <w:sz w:val="24"/>
          <w:szCs w:val="24"/>
        </w:rPr>
        <w:t>from whom I learned a great deal</w:t>
      </w:r>
      <w:r w:rsidR="00140C64" w:rsidRPr="00C03962">
        <w:rPr>
          <w:rFonts w:ascii="Times New Roman" w:hAnsi="Times New Roman" w:cs="Times New Roman"/>
          <w:sz w:val="24"/>
          <w:szCs w:val="24"/>
        </w:rPr>
        <w:t xml:space="preserve">. My IPMA </w:t>
      </w:r>
      <w:r w:rsidR="00AA45E8" w:rsidRPr="00C03962">
        <w:rPr>
          <w:rFonts w:ascii="Times New Roman" w:hAnsi="Times New Roman" w:cs="Times New Roman"/>
          <w:sz w:val="24"/>
          <w:szCs w:val="24"/>
        </w:rPr>
        <w:t xml:space="preserve">course was always one of about half a dozen </w:t>
      </w:r>
      <w:r w:rsidR="008B3D7C">
        <w:rPr>
          <w:rFonts w:ascii="Times New Roman" w:hAnsi="Times New Roman" w:cs="Times New Roman"/>
          <w:sz w:val="24"/>
          <w:szCs w:val="24"/>
        </w:rPr>
        <w:t xml:space="preserve">different courses </w:t>
      </w:r>
      <w:r w:rsidR="00AA45E8" w:rsidRPr="00C03962">
        <w:rPr>
          <w:rFonts w:ascii="Times New Roman" w:hAnsi="Times New Roman" w:cs="Times New Roman"/>
          <w:sz w:val="24"/>
          <w:szCs w:val="24"/>
        </w:rPr>
        <w:t>run concurrently, with considerable social interaction between all participants</w:t>
      </w:r>
      <w:r w:rsidR="00AC0232">
        <w:rPr>
          <w:rFonts w:ascii="Times New Roman" w:hAnsi="Times New Roman" w:cs="Times New Roman"/>
          <w:sz w:val="24"/>
          <w:szCs w:val="24"/>
        </w:rPr>
        <w:t xml:space="preserve"> as well as direct collaboration by the presenters of different courses</w:t>
      </w:r>
      <w:r w:rsidR="00AA45E8" w:rsidRPr="00C03962">
        <w:rPr>
          <w:rFonts w:ascii="Times New Roman" w:hAnsi="Times New Roman" w:cs="Times New Roman"/>
          <w:sz w:val="24"/>
          <w:szCs w:val="24"/>
        </w:rPr>
        <w:t>.</w:t>
      </w:r>
      <w:r w:rsidR="00906D20" w:rsidRPr="00C03962">
        <w:rPr>
          <w:rFonts w:ascii="Times New Roman" w:hAnsi="Times New Roman" w:cs="Times New Roman"/>
          <w:sz w:val="24"/>
          <w:szCs w:val="24"/>
        </w:rPr>
        <w:t xml:space="preserve"> </w:t>
      </w:r>
    </w:p>
    <w:p w14:paraId="090D0663" w14:textId="1B47AFD8" w:rsidR="00AC2852" w:rsidRPr="00C03962" w:rsidRDefault="00660145" w:rsidP="003C2508">
      <w:pPr>
        <w:jc w:val="both"/>
        <w:rPr>
          <w:rFonts w:ascii="Times New Roman" w:hAnsi="Times New Roman" w:cs="Times New Roman"/>
          <w:sz w:val="24"/>
          <w:szCs w:val="24"/>
        </w:rPr>
      </w:pPr>
      <w:r w:rsidRPr="00C03962">
        <w:rPr>
          <w:rFonts w:ascii="Times New Roman" w:hAnsi="Times New Roman" w:cs="Times New Roman"/>
          <w:sz w:val="24"/>
          <w:szCs w:val="24"/>
        </w:rPr>
        <w:t>The other bullet points play fairly obvious roles</w:t>
      </w:r>
      <w:r w:rsidR="00AC2852" w:rsidRPr="00C03962">
        <w:rPr>
          <w:rFonts w:ascii="Times New Roman" w:hAnsi="Times New Roman" w:cs="Times New Roman"/>
          <w:sz w:val="24"/>
          <w:szCs w:val="24"/>
        </w:rPr>
        <w:t>, but it may be worth noting</w:t>
      </w:r>
      <w:r w:rsidR="000A62F4" w:rsidRPr="00C03962">
        <w:rPr>
          <w:rFonts w:ascii="Times New Roman" w:hAnsi="Times New Roman" w:cs="Times New Roman"/>
          <w:sz w:val="24"/>
          <w:szCs w:val="24"/>
        </w:rPr>
        <w:t xml:space="preserve"> that</w:t>
      </w:r>
      <w:r w:rsidR="00AC2852" w:rsidRPr="00C03962">
        <w:rPr>
          <w:rFonts w:ascii="Times New Roman" w:hAnsi="Times New Roman" w:cs="Times New Roman"/>
          <w:sz w:val="24"/>
          <w:szCs w:val="24"/>
        </w:rPr>
        <w:t xml:space="preserve"> MANG6143 students need to be encouraged to ensure they have access to a copy of the course book to read as the course progresses, while </w:t>
      </w:r>
      <w:r w:rsidR="00851137">
        <w:rPr>
          <w:rFonts w:ascii="Times New Roman" w:hAnsi="Times New Roman" w:cs="Times New Roman"/>
          <w:sz w:val="24"/>
          <w:szCs w:val="24"/>
        </w:rPr>
        <w:t xml:space="preserve">I would ensure that </w:t>
      </w:r>
      <w:r w:rsidR="00AC2852" w:rsidRPr="00C03962">
        <w:rPr>
          <w:rFonts w:ascii="Times New Roman" w:hAnsi="Times New Roman" w:cs="Times New Roman"/>
          <w:sz w:val="24"/>
          <w:szCs w:val="24"/>
        </w:rPr>
        <w:t xml:space="preserve">professional course participants are </w:t>
      </w:r>
      <w:r w:rsidR="00AC0232">
        <w:rPr>
          <w:rFonts w:ascii="Times New Roman" w:hAnsi="Times New Roman" w:cs="Times New Roman"/>
          <w:sz w:val="24"/>
          <w:szCs w:val="24"/>
        </w:rPr>
        <w:t xml:space="preserve">always </w:t>
      </w:r>
      <w:r w:rsidR="00AC2852" w:rsidRPr="00C03962">
        <w:rPr>
          <w:rFonts w:ascii="Times New Roman" w:hAnsi="Times New Roman" w:cs="Times New Roman"/>
          <w:sz w:val="24"/>
          <w:szCs w:val="24"/>
        </w:rPr>
        <w:t xml:space="preserve">given a copy </w:t>
      </w:r>
      <w:r w:rsidR="00F20648" w:rsidRPr="00C03962">
        <w:rPr>
          <w:rFonts w:ascii="Times New Roman" w:hAnsi="Times New Roman" w:cs="Times New Roman"/>
          <w:sz w:val="24"/>
          <w:szCs w:val="24"/>
        </w:rPr>
        <w:t xml:space="preserve">as part of their course materials package </w:t>
      </w:r>
      <w:r w:rsidR="00AC2852" w:rsidRPr="00C03962">
        <w:rPr>
          <w:rFonts w:ascii="Times New Roman" w:hAnsi="Times New Roman" w:cs="Times New Roman"/>
          <w:sz w:val="24"/>
          <w:szCs w:val="24"/>
        </w:rPr>
        <w:t xml:space="preserve">to read later. </w:t>
      </w:r>
      <w:r w:rsidR="00851137">
        <w:rPr>
          <w:rFonts w:ascii="Times New Roman" w:hAnsi="Times New Roman" w:cs="Times New Roman"/>
          <w:sz w:val="24"/>
          <w:szCs w:val="24"/>
        </w:rPr>
        <w:t>Further, b</w:t>
      </w:r>
      <w:r w:rsidR="00AC2852" w:rsidRPr="00C03962">
        <w:rPr>
          <w:rFonts w:ascii="Times New Roman" w:hAnsi="Times New Roman" w:cs="Times New Roman"/>
          <w:sz w:val="24"/>
          <w:szCs w:val="24"/>
        </w:rPr>
        <w:t xml:space="preserve">ecause the Transcon case is the basis of </w:t>
      </w:r>
      <w:r w:rsidR="00AC2852" w:rsidRPr="00C03962">
        <w:rPr>
          <w:rFonts w:ascii="Times New Roman" w:hAnsi="Times New Roman" w:cs="Times New Roman"/>
          <w:i/>
          <w:sz w:val="24"/>
          <w:szCs w:val="24"/>
        </w:rPr>
        <w:t xml:space="preserve">Enlightened Planning </w:t>
      </w:r>
      <w:r w:rsidR="00AC2852" w:rsidRPr="00C03962">
        <w:rPr>
          <w:rFonts w:ascii="Times New Roman" w:hAnsi="Times New Roman" w:cs="Times New Roman"/>
          <w:sz w:val="24"/>
          <w:szCs w:val="24"/>
        </w:rPr>
        <w:t>chapter 7,</w:t>
      </w:r>
      <w:r w:rsidR="00F20648" w:rsidRPr="00C03962">
        <w:rPr>
          <w:rFonts w:ascii="Times New Roman" w:hAnsi="Times New Roman" w:cs="Times New Roman"/>
          <w:sz w:val="24"/>
          <w:szCs w:val="24"/>
        </w:rPr>
        <w:t xml:space="preserve"> </w:t>
      </w:r>
      <w:r w:rsidR="00AC2852" w:rsidRPr="00C03962">
        <w:rPr>
          <w:rFonts w:ascii="Times New Roman" w:hAnsi="Times New Roman" w:cs="Times New Roman"/>
          <w:sz w:val="24"/>
          <w:szCs w:val="24"/>
        </w:rPr>
        <w:t xml:space="preserve">MANG6143 students </w:t>
      </w:r>
      <w:r w:rsidR="00851137">
        <w:rPr>
          <w:rFonts w:ascii="Times New Roman" w:hAnsi="Times New Roman" w:cs="Times New Roman"/>
          <w:sz w:val="24"/>
          <w:szCs w:val="24"/>
        </w:rPr>
        <w:t>need to be</w:t>
      </w:r>
      <w:r w:rsidR="00F20648" w:rsidRPr="00C03962">
        <w:rPr>
          <w:rFonts w:ascii="Times New Roman" w:hAnsi="Times New Roman" w:cs="Times New Roman"/>
          <w:sz w:val="24"/>
          <w:szCs w:val="24"/>
        </w:rPr>
        <w:t xml:space="preserve"> advised to </w:t>
      </w:r>
      <w:r w:rsidR="00AC2852" w:rsidRPr="00C03962">
        <w:rPr>
          <w:rFonts w:ascii="Times New Roman" w:hAnsi="Times New Roman" w:cs="Times New Roman"/>
          <w:sz w:val="24"/>
          <w:szCs w:val="24"/>
        </w:rPr>
        <w:t>leave reading chapter 7 until after they have used this case study</w:t>
      </w:r>
      <w:r w:rsidR="00851137">
        <w:rPr>
          <w:rFonts w:ascii="Times New Roman" w:hAnsi="Times New Roman" w:cs="Times New Roman"/>
          <w:sz w:val="24"/>
          <w:szCs w:val="24"/>
        </w:rPr>
        <w:t>, and professional course participants might be given comparable advice</w:t>
      </w:r>
      <w:r w:rsidR="00AC2852" w:rsidRPr="00C03962">
        <w:rPr>
          <w:rFonts w:ascii="Times New Roman" w:hAnsi="Times New Roman" w:cs="Times New Roman"/>
          <w:sz w:val="24"/>
          <w:szCs w:val="24"/>
        </w:rPr>
        <w:t>.</w:t>
      </w:r>
    </w:p>
    <w:p w14:paraId="3DDDE975" w14:textId="77777777" w:rsidR="003F4D1D" w:rsidRPr="00C03962" w:rsidRDefault="00AC2852" w:rsidP="003C2508">
      <w:pPr>
        <w:jc w:val="both"/>
        <w:rPr>
          <w:rFonts w:ascii="Times New Roman" w:hAnsi="Times New Roman" w:cs="Times New Roman"/>
          <w:sz w:val="24"/>
          <w:szCs w:val="24"/>
        </w:rPr>
      </w:pPr>
      <w:r w:rsidRPr="00C03962">
        <w:rPr>
          <w:rFonts w:ascii="Times New Roman" w:hAnsi="Times New Roman" w:cs="Times New Roman"/>
          <w:b/>
          <w:sz w:val="24"/>
          <w:szCs w:val="24"/>
        </w:rPr>
        <w:t xml:space="preserve">Slide </w:t>
      </w:r>
      <w:r w:rsidR="003F4D1D" w:rsidRPr="00C03962">
        <w:rPr>
          <w:rFonts w:ascii="Times New Roman" w:hAnsi="Times New Roman" w:cs="Times New Roman"/>
          <w:b/>
          <w:sz w:val="24"/>
          <w:szCs w:val="24"/>
        </w:rPr>
        <w:t>3</w:t>
      </w:r>
      <w:r w:rsidRPr="00C03962">
        <w:rPr>
          <w:rFonts w:ascii="Times New Roman" w:hAnsi="Times New Roman" w:cs="Times New Roman"/>
          <w:b/>
          <w:sz w:val="24"/>
          <w:szCs w:val="24"/>
        </w:rPr>
        <w:t xml:space="preserve"> </w:t>
      </w:r>
      <w:r w:rsidRPr="00C03962">
        <w:rPr>
          <w:rFonts w:ascii="Times New Roman" w:hAnsi="Times New Roman" w:cs="Times New Roman"/>
          <w:sz w:val="24"/>
          <w:szCs w:val="24"/>
        </w:rPr>
        <w:t>bullet points provide an agenda for part 1</w:t>
      </w:r>
      <w:r w:rsidR="003F4D1D" w:rsidRPr="00C03962">
        <w:rPr>
          <w:rFonts w:ascii="Times New Roman" w:hAnsi="Times New Roman" w:cs="Times New Roman"/>
          <w:sz w:val="24"/>
          <w:szCs w:val="24"/>
        </w:rPr>
        <w:t>. I simply explain this and let participants read the slide while making overview observations, a device used throughout this slide set.</w:t>
      </w:r>
      <w:r w:rsidR="00D72E75" w:rsidRPr="00C03962">
        <w:rPr>
          <w:rFonts w:ascii="Times New Roman" w:hAnsi="Times New Roman" w:cs="Times New Roman"/>
          <w:sz w:val="24"/>
          <w:szCs w:val="24"/>
        </w:rPr>
        <w:t xml:space="preserve"> </w:t>
      </w:r>
    </w:p>
    <w:p w14:paraId="6C0A1EFB" w14:textId="46038139" w:rsidR="00FC17F7" w:rsidRPr="00C03962" w:rsidRDefault="003F4D1D"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4</w:t>
      </w:r>
      <w:r w:rsidR="00D72E75" w:rsidRPr="00C03962">
        <w:rPr>
          <w:rFonts w:ascii="Times New Roman" w:hAnsi="Times New Roman" w:cs="Times New Roman"/>
          <w:b/>
          <w:sz w:val="24"/>
          <w:szCs w:val="24"/>
        </w:rPr>
        <w:t xml:space="preserve"> </w:t>
      </w:r>
      <w:r w:rsidRPr="00C03962">
        <w:rPr>
          <w:rFonts w:ascii="Times New Roman" w:hAnsi="Times New Roman" w:cs="Times New Roman"/>
          <w:sz w:val="24"/>
          <w:szCs w:val="24"/>
        </w:rPr>
        <w:t xml:space="preserve">provides simple nominal </w:t>
      </w:r>
      <w:r w:rsidR="007B5947" w:rsidRPr="00C03962">
        <w:rPr>
          <w:rFonts w:ascii="Times New Roman" w:hAnsi="Times New Roman" w:cs="Times New Roman"/>
          <w:sz w:val="24"/>
          <w:szCs w:val="24"/>
        </w:rPr>
        <w:t xml:space="preserve">basic </w:t>
      </w:r>
      <w:r w:rsidRPr="00C03962">
        <w:rPr>
          <w:rFonts w:ascii="Times New Roman" w:hAnsi="Times New Roman" w:cs="Times New Roman"/>
          <w:sz w:val="24"/>
          <w:szCs w:val="24"/>
        </w:rPr>
        <w:t>definitions of the</w:t>
      </w:r>
      <w:r w:rsidR="007B5947" w:rsidRPr="00C03962">
        <w:rPr>
          <w:rFonts w:ascii="Times New Roman" w:hAnsi="Times New Roman" w:cs="Times New Roman"/>
          <w:sz w:val="24"/>
          <w:szCs w:val="24"/>
        </w:rPr>
        <w:t xml:space="preserve"> ‘uncertainty’, ‘risk’ and ‘opportunity’</w:t>
      </w:r>
      <w:r w:rsidR="005D667B" w:rsidRPr="00C03962">
        <w:rPr>
          <w:rFonts w:ascii="Times New Roman" w:hAnsi="Times New Roman" w:cs="Times New Roman"/>
          <w:sz w:val="24"/>
          <w:szCs w:val="24"/>
        </w:rPr>
        <w:t xml:space="preserve"> </w:t>
      </w:r>
      <w:r w:rsidR="007B5947" w:rsidRPr="00C03962">
        <w:rPr>
          <w:rFonts w:ascii="Times New Roman" w:hAnsi="Times New Roman" w:cs="Times New Roman"/>
          <w:sz w:val="24"/>
          <w:szCs w:val="24"/>
        </w:rPr>
        <w:t xml:space="preserve">concepts discussed a length in </w:t>
      </w:r>
      <w:r w:rsidR="007B5947" w:rsidRPr="00C03962">
        <w:rPr>
          <w:rFonts w:ascii="Times New Roman" w:hAnsi="Times New Roman" w:cs="Times New Roman"/>
          <w:i/>
          <w:sz w:val="24"/>
          <w:szCs w:val="24"/>
        </w:rPr>
        <w:t xml:space="preserve">Enlightened Planning </w:t>
      </w:r>
      <w:r w:rsidR="007B5947" w:rsidRPr="00C03962">
        <w:rPr>
          <w:rFonts w:ascii="Times New Roman" w:hAnsi="Times New Roman" w:cs="Times New Roman"/>
          <w:sz w:val="24"/>
          <w:szCs w:val="24"/>
        </w:rPr>
        <w:t>chapter 1</w:t>
      </w:r>
      <w:r w:rsidR="00F20648" w:rsidRPr="00C03962">
        <w:rPr>
          <w:rFonts w:ascii="Times New Roman" w:hAnsi="Times New Roman" w:cs="Times New Roman"/>
          <w:sz w:val="24"/>
          <w:szCs w:val="24"/>
        </w:rPr>
        <w:t xml:space="preserve">. </w:t>
      </w:r>
      <w:r w:rsidR="007B5947" w:rsidRPr="00C03962">
        <w:rPr>
          <w:rFonts w:ascii="Times New Roman" w:hAnsi="Times New Roman" w:cs="Times New Roman"/>
          <w:sz w:val="24"/>
          <w:szCs w:val="24"/>
        </w:rPr>
        <w:t>I think it is important to briefly outline the nature of these issues</w:t>
      </w:r>
      <w:r w:rsidR="005D667B" w:rsidRPr="00C03962">
        <w:rPr>
          <w:rFonts w:ascii="Times New Roman" w:hAnsi="Times New Roman" w:cs="Times New Roman"/>
          <w:sz w:val="24"/>
          <w:szCs w:val="24"/>
        </w:rPr>
        <w:t xml:space="preserve"> at this point</w:t>
      </w:r>
      <w:r w:rsidR="007B5947" w:rsidRPr="00C03962">
        <w:rPr>
          <w:rFonts w:ascii="Times New Roman" w:hAnsi="Times New Roman" w:cs="Times New Roman"/>
          <w:sz w:val="24"/>
          <w:szCs w:val="24"/>
        </w:rPr>
        <w:t xml:space="preserve">, </w:t>
      </w:r>
      <w:r w:rsidR="00CE6120" w:rsidRPr="00C03962">
        <w:rPr>
          <w:rFonts w:ascii="Times New Roman" w:hAnsi="Times New Roman" w:cs="Times New Roman"/>
          <w:sz w:val="24"/>
          <w:szCs w:val="24"/>
        </w:rPr>
        <w:t xml:space="preserve">and take questions if participants are puzzled, </w:t>
      </w:r>
      <w:r w:rsidR="007B5947" w:rsidRPr="00C03962">
        <w:rPr>
          <w:rFonts w:ascii="Times New Roman" w:hAnsi="Times New Roman" w:cs="Times New Roman"/>
          <w:sz w:val="24"/>
          <w:szCs w:val="24"/>
        </w:rPr>
        <w:t xml:space="preserve">but let participants read about the detail later. </w:t>
      </w:r>
    </w:p>
    <w:p w14:paraId="1EF7AD10" w14:textId="4B6AA1FE" w:rsidR="005D667B" w:rsidRPr="00C03962" w:rsidRDefault="005D667B" w:rsidP="003C2508">
      <w:pPr>
        <w:jc w:val="both"/>
        <w:rPr>
          <w:rFonts w:ascii="Times New Roman" w:hAnsi="Times New Roman" w:cs="Times New Roman"/>
          <w:sz w:val="24"/>
          <w:szCs w:val="24"/>
        </w:rPr>
      </w:pPr>
      <w:r w:rsidRPr="00C03962">
        <w:rPr>
          <w:rFonts w:ascii="Times New Roman" w:hAnsi="Times New Roman" w:cs="Times New Roman"/>
          <w:b/>
          <w:sz w:val="24"/>
          <w:szCs w:val="24"/>
        </w:rPr>
        <w:t xml:space="preserve">Slide 5 </w:t>
      </w:r>
      <w:r w:rsidR="00CE6120" w:rsidRPr="00C03962">
        <w:rPr>
          <w:rFonts w:ascii="Times New Roman" w:hAnsi="Times New Roman" w:cs="Times New Roman"/>
          <w:sz w:val="24"/>
          <w:szCs w:val="24"/>
        </w:rPr>
        <w:t>states definitions which I think need to be clear at this point, explaining briefly that the whole course is about clarifying what is involved in this ‘opportunity efficiency’ view of ‘best practice’.</w:t>
      </w:r>
    </w:p>
    <w:p w14:paraId="54D56790" w14:textId="0A83F2C8" w:rsidR="00D43448" w:rsidRPr="00C03962" w:rsidRDefault="00D43448" w:rsidP="003C2508">
      <w:pPr>
        <w:jc w:val="both"/>
        <w:rPr>
          <w:rFonts w:ascii="Times New Roman" w:hAnsi="Times New Roman" w:cs="Times New Roman"/>
          <w:sz w:val="24"/>
          <w:szCs w:val="24"/>
        </w:rPr>
      </w:pPr>
      <w:r w:rsidRPr="00C03962">
        <w:rPr>
          <w:rFonts w:ascii="Times New Roman" w:hAnsi="Times New Roman" w:cs="Times New Roman"/>
          <w:b/>
          <w:sz w:val="24"/>
          <w:szCs w:val="24"/>
        </w:rPr>
        <w:t xml:space="preserve">Slides 6 to 8 </w:t>
      </w:r>
      <w:r w:rsidRPr="00C03962">
        <w:rPr>
          <w:rFonts w:ascii="Times New Roman" w:hAnsi="Times New Roman" w:cs="Times New Roman"/>
          <w:sz w:val="24"/>
          <w:szCs w:val="24"/>
        </w:rPr>
        <w:t>facilitate</w:t>
      </w:r>
      <w:r w:rsidRPr="00C03962">
        <w:rPr>
          <w:rFonts w:ascii="Times New Roman" w:hAnsi="Times New Roman" w:cs="Times New Roman"/>
          <w:b/>
          <w:sz w:val="24"/>
          <w:szCs w:val="24"/>
        </w:rPr>
        <w:t xml:space="preserve"> </w:t>
      </w:r>
      <w:r w:rsidRPr="00C03962">
        <w:rPr>
          <w:rFonts w:ascii="Times New Roman" w:hAnsi="Times New Roman" w:cs="Times New Roman"/>
          <w:sz w:val="24"/>
          <w:szCs w:val="24"/>
        </w:rPr>
        <w:t>briefly discussing the general nature of ‘projects’ adopted and seeing all management in terms of three interconnected areas: operations management, project management and corporate management</w:t>
      </w:r>
      <w:r w:rsidR="00256BF8" w:rsidRPr="00C03962">
        <w:rPr>
          <w:rFonts w:ascii="Times New Roman" w:hAnsi="Times New Roman" w:cs="Times New Roman"/>
          <w:sz w:val="24"/>
          <w:szCs w:val="24"/>
        </w:rPr>
        <w:t xml:space="preserve">, as elaborated in </w:t>
      </w:r>
      <w:r w:rsidR="00256BF8" w:rsidRPr="00C03962">
        <w:rPr>
          <w:rFonts w:ascii="Times New Roman" w:hAnsi="Times New Roman" w:cs="Times New Roman"/>
          <w:i/>
          <w:sz w:val="24"/>
          <w:szCs w:val="24"/>
        </w:rPr>
        <w:t xml:space="preserve">Enlightened Planning </w:t>
      </w:r>
      <w:r w:rsidR="00256BF8" w:rsidRPr="00C03962">
        <w:rPr>
          <w:rFonts w:ascii="Times New Roman" w:hAnsi="Times New Roman" w:cs="Times New Roman"/>
          <w:sz w:val="24"/>
          <w:szCs w:val="24"/>
        </w:rPr>
        <w:t>chapter 1</w:t>
      </w:r>
      <w:r w:rsidRPr="00C03962">
        <w:rPr>
          <w:rFonts w:ascii="Times New Roman" w:hAnsi="Times New Roman" w:cs="Times New Roman"/>
          <w:sz w:val="24"/>
          <w:szCs w:val="24"/>
        </w:rPr>
        <w:t>.</w:t>
      </w:r>
    </w:p>
    <w:p w14:paraId="0F8D7E72" w14:textId="486FBB48" w:rsidR="008F7F56" w:rsidRPr="00C03962" w:rsidRDefault="00256BF8" w:rsidP="003C2508">
      <w:pPr>
        <w:jc w:val="both"/>
        <w:rPr>
          <w:rFonts w:ascii="Times New Roman" w:hAnsi="Times New Roman" w:cs="Times New Roman"/>
          <w:sz w:val="24"/>
          <w:szCs w:val="24"/>
        </w:rPr>
      </w:pPr>
      <w:r w:rsidRPr="00C03962">
        <w:rPr>
          <w:rFonts w:ascii="Times New Roman" w:hAnsi="Times New Roman" w:cs="Times New Roman"/>
          <w:b/>
          <w:sz w:val="24"/>
          <w:szCs w:val="24"/>
        </w:rPr>
        <w:t xml:space="preserve">Slides 9 to 15 </w:t>
      </w:r>
      <w:r w:rsidRPr="00C03962">
        <w:rPr>
          <w:rFonts w:ascii="Times New Roman" w:hAnsi="Times New Roman" w:cs="Times New Roman"/>
          <w:sz w:val="24"/>
          <w:szCs w:val="24"/>
        </w:rPr>
        <w:t>facilitate a more detailed discussion of the</w:t>
      </w:r>
      <w:r w:rsidRPr="00C03962">
        <w:rPr>
          <w:rFonts w:ascii="Times New Roman" w:hAnsi="Times New Roman" w:cs="Times New Roman"/>
          <w:i/>
          <w:sz w:val="24"/>
          <w:szCs w:val="24"/>
        </w:rPr>
        <w:t xml:space="preserve"> Enlightened Planning</w:t>
      </w:r>
      <w:r w:rsidRPr="00C03962">
        <w:rPr>
          <w:rFonts w:ascii="Times New Roman" w:hAnsi="Times New Roman" w:cs="Times New Roman"/>
          <w:sz w:val="24"/>
          <w:szCs w:val="24"/>
        </w:rPr>
        <w:t xml:space="preserve"> chapter 1 treatment of project lifecycle structures, drawing on a modified form of detail in tables taken from Chapman and Ward (2011). I do not think</w:t>
      </w:r>
      <w:r w:rsidR="008F7F56" w:rsidRPr="00C03962">
        <w:rPr>
          <w:rFonts w:ascii="Times New Roman" w:hAnsi="Times New Roman" w:cs="Times New Roman"/>
          <w:sz w:val="24"/>
          <w:szCs w:val="24"/>
        </w:rPr>
        <w:t xml:space="preserve"> participants need to read the 2011 book to benefit from this sort of additional detail in the slides</w:t>
      </w:r>
      <w:r w:rsidR="008B3D7C">
        <w:rPr>
          <w:rFonts w:ascii="Times New Roman" w:hAnsi="Times New Roman" w:cs="Times New Roman"/>
          <w:sz w:val="24"/>
          <w:szCs w:val="24"/>
        </w:rPr>
        <w:t xml:space="preserve"> used for</w:t>
      </w:r>
      <w:r w:rsidR="00CD746A">
        <w:rPr>
          <w:rFonts w:ascii="Times New Roman" w:hAnsi="Times New Roman" w:cs="Times New Roman"/>
          <w:sz w:val="24"/>
          <w:szCs w:val="24"/>
        </w:rPr>
        <w:t xml:space="preserve"> lecture/presentation purposes</w:t>
      </w:r>
      <w:r w:rsidR="008F7F56" w:rsidRPr="00C03962">
        <w:rPr>
          <w:rFonts w:ascii="Times New Roman" w:hAnsi="Times New Roman" w:cs="Times New Roman"/>
          <w:sz w:val="24"/>
          <w:szCs w:val="24"/>
        </w:rPr>
        <w:t xml:space="preserve">, an approach used frequently in this slide set. </w:t>
      </w:r>
    </w:p>
    <w:p w14:paraId="00441A18" w14:textId="28340EE2" w:rsidR="008F7F56" w:rsidRPr="00C03962" w:rsidRDefault="008F7F56" w:rsidP="003C2508">
      <w:pPr>
        <w:jc w:val="both"/>
        <w:rPr>
          <w:rFonts w:ascii="Times New Roman" w:hAnsi="Times New Roman" w:cs="Times New Roman"/>
          <w:sz w:val="24"/>
          <w:szCs w:val="24"/>
        </w:rPr>
      </w:pPr>
      <w:r w:rsidRPr="00C03962">
        <w:rPr>
          <w:rFonts w:ascii="Times New Roman" w:hAnsi="Times New Roman" w:cs="Times New Roman"/>
          <w:b/>
          <w:sz w:val="24"/>
          <w:szCs w:val="24"/>
        </w:rPr>
        <w:t xml:space="preserve">Slides 16 and 17 </w:t>
      </w:r>
      <w:r w:rsidRPr="00C03962">
        <w:rPr>
          <w:rFonts w:ascii="Times New Roman" w:hAnsi="Times New Roman" w:cs="Times New Roman"/>
          <w:sz w:val="24"/>
          <w:szCs w:val="24"/>
        </w:rPr>
        <w:t xml:space="preserve">provide a basis for discussing the seven Ws framework, the second of the four </w:t>
      </w:r>
      <w:r w:rsidR="00CD746A">
        <w:rPr>
          <w:rFonts w:ascii="Times New Roman" w:hAnsi="Times New Roman" w:cs="Times New Roman"/>
          <w:sz w:val="24"/>
          <w:szCs w:val="24"/>
        </w:rPr>
        <w:t xml:space="preserve">frameworks associated with the four </w:t>
      </w:r>
      <w:r w:rsidRPr="00C03962">
        <w:rPr>
          <w:rFonts w:ascii="Times New Roman" w:hAnsi="Times New Roman" w:cs="Times New Roman"/>
          <w:sz w:val="24"/>
          <w:szCs w:val="24"/>
        </w:rPr>
        <w:t>Fs</w:t>
      </w:r>
      <w:r w:rsidR="00CD746A">
        <w:rPr>
          <w:rFonts w:ascii="Times New Roman" w:hAnsi="Times New Roman" w:cs="Times New Roman"/>
          <w:sz w:val="24"/>
          <w:szCs w:val="24"/>
        </w:rPr>
        <w:t xml:space="preserve"> concept</w:t>
      </w:r>
      <w:r w:rsidRPr="00C03962">
        <w:rPr>
          <w:rFonts w:ascii="Times New Roman" w:hAnsi="Times New Roman" w:cs="Times New Roman"/>
          <w:sz w:val="24"/>
          <w:szCs w:val="24"/>
        </w:rPr>
        <w:t>.</w:t>
      </w:r>
    </w:p>
    <w:p w14:paraId="6F593672" w14:textId="2AC16187" w:rsidR="00FC4E8E" w:rsidRPr="00C03962" w:rsidRDefault="008F7F56"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18 and 19</w:t>
      </w:r>
      <w:r w:rsidRPr="00C03962">
        <w:rPr>
          <w:rFonts w:ascii="Times New Roman" w:hAnsi="Times New Roman" w:cs="Times New Roman"/>
          <w:sz w:val="24"/>
          <w:szCs w:val="24"/>
        </w:rPr>
        <w:t xml:space="preserve"> provide a basis for discussing the five portrayals of uncertainty elaborated in </w:t>
      </w:r>
      <w:r w:rsidRPr="00C03962">
        <w:rPr>
          <w:rFonts w:ascii="Times New Roman" w:hAnsi="Times New Roman" w:cs="Times New Roman"/>
          <w:i/>
          <w:sz w:val="24"/>
          <w:szCs w:val="24"/>
        </w:rPr>
        <w:t xml:space="preserve">Enlightened Planning </w:t>
      </w:r>
      <w:r w:rsidRPr="00C03962">
        <w:rPr>
          <w:rFonts w:ascii="Times New Roman" w:hAnsi="Times New Roman" w:cs="Times New Roman"/>
          <w:sz w:val="24"/>
          <w:szCs w:val="24"/>
        </w:rPr>
        <w:t>chapter 1, the composite nature of ‘sources of uncertainty’, and</w:t>
      </w:r>
      <w:r w:rsidR="00FC4E8E" w:rsidRPr="00C03962">
        <w:rPr>
          <w:rFonts w:ascii="Times New Roman" w:hAnsi="Times New Roman" w:cs="Times New Roman"/>
          <w:sz w:val="24"/>
          <w:szCs w:val="24"/>
        </w:rPr>
        <w:t xml:space="preserve"> the nature of common practice ‘risk’ as events or conditions seen from this</w:t>
      </w:r>
      <w:r w:rsidR="00CD746A">
        <w:rPr>
          <w:rFonts w:ascii="Times New Roman" w:hAnsi="Times New Roman" w:cs="Times New Roman"/>
          <w:sz w:val="24"/>
          <w:szCs w:val="24"/>
        </w:rPr>
        <w:t xml:space="preserve"> ‘five portrayals of uncertainty’</w:t>
      </w:r>
      <w:r w:rsidR="00FC4E8E" w:rsidRPr="00C03962">
        <w:rPr>
          <w:rFonts w:ascii="Times New Roman" w:hAnsi="Times New Roman" w:cs="Times New Roman"/>
          <w:sz w:val="24"/>
          <w:szCs w:val="24"/>
        </w:rPr>
        <w:t xml:space="preserve"> perspective.</w:t>
      </w:r>
    </w:p>
    <w:p w14:paraId="416E5AF6" w14:textId="18A8784E" w:rsidR="00256BF8" w:rsidRPr="00C03962" w:rsidRDefault="00FC4E8E"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20</w:t>
      </w:r>
      <w:r w:rsidRPr="00C03962">
        <w:rPr>
          <w:rFonts w:ascii="Times New Roman" w:hAnsi="Times New Roman" w:cs="Times New Roman"/>
          <w:sz w:val="24"/>
          <w:szCs w:val="24"/>
        </w:rPr>
        <w:t xml:space="preserve"> is a slide you may prefer to omit. I find it useful to distinguish the </w:t>
      </w:r>
      <w:r w:rsidRPr="00C03962">
        <w:rPr>
          <w:rFonts w:ascii="Times New Roman" w:hAnsi="Times New Roman" w:cs="Times New Roman"/>
          <w:i/>
          <w:sz w:val="24"/>
          <w:szCs w:val="24"/>
        </w:rPr>
        <w:t xml:space="preserve">Enlightened Planning </w:t>
      </w:r>
      <w:r w:rsidRPr="00C03962">
        <w:rPr>
          <w:rFonts w:ascii="Times New Roman" w:hAnsi="Times New Roman" w:cs="Times New Roman"/>
          <w:sz w:val="24"/>
          <w:szCs w:val="24"/>
        </w:rPr>
        <w:t>perspective from the Chapman and Ward (2011) perspective and lead into slide 21 concerns, but I can appreciate why some people might prefer to avoid bothering with it.</w:t>
      </w:r>
      <w:r w:rsidR="00CD746A">
        <w:rPr>
          <w:rFonts w:ascii="Times New Roman" w:hAnsi="Times New Roman" w:cs="Times New Roman"/>
          <w:sz w:val="24"/>
          <w:szCs w:val="24"/>
        </w:rPr>
        <w:t xml:space="preserve"> It is </w:t>
      </w:r>
      <w:r w:rsidR="00296A9F">
        <w:rPr>
          <w:rFonts w:ascii="Times New Roman" w:hAnsi="Times New Roman" w:cs="Times New Roman"/>
          <w:sz w:val="24"/>
          <w:szCs w:val="24"/>
        </w:rPr>
        <w:t>one</w:t>
      </w:r>
      <w:r w:rsidR="00CD746A">
        <w:rPr>
          <w:rFonts w:ascii="Times New Roman" w:hAnsi="Times New Roman" w:cs="Times New Roman"/>
          <w:sz w:val="24"/>
          <w:szCs w:val="24"/>
        </w:rPr>
        <w:t xml:space="preserve"> example of perhaps several dozen slides which I find useful</w:t>
      </w:r>
      <w:r w:rsidR="00296A9F">
        <w:rPr>
          <w:rFonts w:ascii="Times New Roman" w:hAnsi="Times New Roman" w:cs="Times New Roman"/>
          <w:sz w:val="24"/>
          <w:szCs w:val="24"/>
        </w:rPr>
        <w:t>,</w:t>
      </w:r>
      <w:r w:rsidR="00CD746A">
        <w:rPr>
          <w:rFonts w:ascii="Times New Roman" w:hAnsi="Times New Roman" w:cs="Times New Roman"/>
          <w:sz w:val="24"/>
          <w:szCs w:val="24"/>
        </w:rPr>
        <w:t xml:space="preserve"> but </w:t>
      </w:r>
      <w:r w:rsidR="00296A9F">
        <w:rPr>
          <w:rFonts w:ascii="Times New Roman" w:hAnsi="Times New Roman" w:cs="Times New Roman"/>
          <w:sz w:val="24"/>
          <w:szCs w:val="24"/>
        </w:rPr>
        <w:t xml:space="preserve">understand why </w:t>
      </w:r>
      <w:r w:rsidR="00CD746A">
        <w:rPr>
          <w:rFonts w:ascii="Times New Roman" w:hAnsi="Times New Roman" w:cs="Times New Roman"/>
          <w:sz w:val="24"/>
          <w:szCs w:val="24"/>
        </w:rPr>
        <w:t>you may prefer to omit them</w:t>
      </w:r>
      <w:r w:rsidR="00296A9F">
        <w:rPr>
          <w:rFonts w:ascii="Times New Roman" w:hAnsi="Times New Roman" w:cs="Times New Roman"/>
          <w:sz w:val="24"/>
          <w:szCs w:val="24"/>
        </w:rPr>
        <w:t>,</w:t>
      </w:r>
      <w:r w:rsidR="00CD746A">
        <w:rPr>
          <w:rFonts w:ascii="Times New Roman" w:hAnsi="Times New Roman" w:cs="Times New Roman"/>
          <w:sz w:val="24"/>
          <w:szCs w:val="24"/>
        </w:rPr>
        <w:t xml:space="preserve"> or use alternatives</w:t>
      </w:r>
      <w:r w:rsidR="00296A9F">
        <w:rPr>
          <w:rFonts w:ascii="Times New Roman" w:hAnsi="Times New Roman" w:cs="Times New Roman"/>
          <w:sz w:val="24"/>
          <w:szCs w:val="24"/>
        </w:rPr>
        <w:t>.</w:t>
      </w:r>
      <w:r w:rsidR="00CD746A">
        <w:rPr>
          <w:rFonts w:ascii="Times New Roman" w:hAnsi="Times New Roman" w:cs="Times New Roman"/>
          <w:sz w:val="24"/>
          <w:szCs w:val="24"/>
        </w:rPr>
        <w:t xml:space="preserve"> </w:t>
      </w:r>
    </w:p>
    <w:p w14:paraId="3FF35850" w14:textId="4E6C6B05" w:rsidR="00FC4E8E" w:rsidRPr="00C03962" w:rsidRDefault="00FC4E8E" w:rsidP="003C2508">
      <w:pPr>
        <w:jc w:val="both"/>
        <w:rPr>
          <w:rFonts w:ascii="Times New Roman" w:hAnsi="Times New Roman" w:cs="Times New Roman"/>
          <w:sz w:val="24"/>
          <w:szCs w:val="24"/>
        </w:rPr>
      </w:pPr>
      <w:r w:rsidRPr="00C03962">
        <w:rPr>
          <w:rFonts w:ascii="Times New Roman" w:hAnsi="Times New Roman" w:cs="Times New Roman"/>
          <w:b/>
          <w:sz w:val="24"/>
          <w:szCs w:val="24"/>
        </w:rPr>
        <w:lastRenderedPageBreak/>
        <w:t xml:space="preserve">Slide 21 </w:t>
      </w:r>
      <w:r w:rsidRPr="00C03962">
        <w:rPr>
          <w:rFonts w:ascii="Times New Roman" w:hAnsi="Times New Roman" w:cs="Times New Roman"/>
          <w:sz w:val="24"/>
          <w:szCs w:val="24"/>
        </w:rPr>
        <w:t>provides a basis for discussing the role of third of the four Fs.</w:t>
      </w:r>
    </w:p>
    <w:p w14:paraId="30527728" w14:textId="64317A9F" w:rsidR="00D367CC" w:rsidRPr="00C03962" w:rsidRDefault="00D367CC" w:rsidP="003C2508">
      <w:pPr>
        <w:jc w:val="both"/>
        <w:rPr>
          <w:rFonts w:ascii="Times New Roman" w:hAnsi="Times New Roman" w:cs="Times New Roman"/>
          <w:sz w:val="24"/>
          <w:szCs w:val="24"/>
        </w:rPr>
      </w:pPr>
      <w:r w:rsidRPr="00C03962">
        <w:rPr>
          <w:rFonts w:ascii="Times New Roman" w:hAnsi="Times New Roman" w:cs="Times New Roman"/>
          <w:b/>
          <w:sz w:val="24"/>
          <w:szCs w:val="24"/>
        </w:rPr>
        <w:t xml:space="preserve">Slide 22 </w:t>
      </w:r>
      <w:r w:rsidRPr="00C03962">
        <w:rPr>
          <w:rFonts w:ascii="Times New Roman" w:hAnsi="Times New Roman" w:cs="Times New Roman"/>
          <w:sz w:val="24"/>
          <w:szCs w:val="24"/>
        </w:rPr>
        <w:t xml:space="preserve">is an agenda outline for the overview of selected aspects of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chapter</w:t>
      </w:r>
      <w:r w:rsidR="00527BE6" w:rsidRPr="00C03962">
        <w:rPr>
          <w:rFonts w:ascii="Times New Roman" w:hAnsi="Times New Roman" w:cs="Times New Roman"/>
          <w:sz w:val="24"/>
          <w:szCs w:val="24"/>
        </w:rPr>
        <w:t>s</w:t>
      </w:r>
      <w:r w:rsidRPr="00C03962">
        <w:rPr>
          <w:rFonts w:ascii="Times New Roman" w:hAnsi="Times New Roman" w:cs="Times New Roman"/>
          <w:sz w:val="24"/>
          <w:szCs w:val="24"/>
        </w:rPr>
        <w:t xml:space="preserve"> 3</w:t>
      </w:r>
      <w:r w:rsidR="00AC5327" w:rsidRPr="00C03962">
        <w:rPr>
          <w:rFonts w:ascii="Times New Roman" w:hAnsi="Times New Roman" w:cs="Times New Roman"/>
          <w:sz w:val="24"/>
          <w:szCs w:val="24"/>
        </w:rPr>
        <w:t xml:space="preserve">, </w:t>
      </w:r>
      <w:r w:rsidR="00032F5D" w:rsidRPr="00C03962">
        <w:rPr>
          <w:rFonts w:ascii="Times New Roman" w:hAnsi="Times New Roman" w:cs="Times New Roman"/>
          <w:sz w:val="24"/>
          <w:szCs w:val="24"/>
        </w:rPr>
        <w:t xml:space="preserve">4 </w:t>
      </w:r>
      <w:r w:rsidR="00AC5327" w:rsidRPr="00C03962">
        <w:rPr>
          <w:rFonts w:ascii="Times New Roman" w:hAnsi="Times New Roman" w:cs="Times New Roman"/>
          <w:sz w:val="24"/>
          <w:szCs w:val="24"/>
        </w:rPr>
        <w:t xml:space="preserve">and 7 </w:t>
      </w:r>
      <w:r w:rsidR="00916BE2">
        <w:rPr>
          <w:rFonts w:ascii="Times New Roman" w:hAnsi="Times New Roman" w:cs="Times New Roman"/>
          <w:sz w:val="24"/>
          <w:szCs w:val="24"/>
        </w:rPr>
        <w:t xml:space="preserve">addressed by the </w:t>
      </w:r>
      <w:r w:rsidRPr="00C03962">
        <w:rPr>
          <w:rFonts w:ascii="Times New Roman" w:hAnsi="Times New Roman" w:cs="Times New Roman"/>
          <w:sz w:val="24"/>
          <w:szCs w:val="24"/>
        </w:rPr>
        <w:t>follow</w:t>
      </w:r>
      <w:r w:rsidR="00916BE2">
        <w:rPr>
          <w:rFonts w:ascii="Times New Roman" w:hAnsi="Times New Roman" w:cs="Times New Roman"/>
          <w:sz w:val="24"/>
          <w:szCs w:val="24"/>
        </w:rPr>
        <w:t>ing set of slides</w:t>
      </w:r>
      <w:r w:rsidRPr="00C03962">
        <w:rPr>
          <w:rFonts w:ascii="Times New Roman" w:hAnsi="Times New Roman" w:cs="Times New Roman"/>
          <w:sz w:val="24"/>
          <w:szCs w:val="24"/>
        </w:rPr>
        <w:t>.</w:t>
      </w:r>
    </w:p>
    <w:p w14:paraId="01AA9CCA" w14:textId="132CD541" w:rsidR="00032F5D" w:rsidRPr="00C03962" w:rsidRDefault="00032F5D" w:rsidP="003C2508">
      <w:pPr>
        <w:jc w:val="both"/>
        <w:rPr>
          <w:rFonts w:ascii="Times New Roman" w:hAnsi="Times New Roman" w:cs="Times New Roman"/>
          <w:sz w:val="24"/>
          <w:szCs w:val="24"/>
        </w:rPr>
      </w:pPr>
      <w:r w:rsidRPr="00C03962">
        <w:rPr>
          <w:rFonts w:ascii="Times New Roman" w:hAnsi="Times New Roman" w:cs="Times New Roman"/>
          <w:b/>
          <w:sz w:val="24"/>
          <w:szCs w:val="24"/>
        </w:rPr>
        <w:t xml:space="preserve">Slides 23 to 25 </w:t>
      </w:r>
      <w:r w:rsidRPr="00C03962">
        <w:rPr>
          <w:rFonts w:ascii="Times New Roman" w:hAnsi="Times New Roman" w:cs="Times New Roman"/>
          <w:sz w:val="24"/>
          <w:szCs w:val="24"/>
        </w:rPr>
        <w:t>provide a basis for discussing the minimum clarity approach to estimation, the basic implications of mandating a range estimate basis and eliminating point estimates, and some related aspects of the relationships between opportunity, risk and uncertainty.</w:t>
      </w:r>
    </w:p>
    <w:p w14:paraId="39FDDA1B" w14:textId="4BD00BB4" w:rsidR="00032F5D" w:rsidRPr="00C03962" w:rsidRDefault="00032F5D" w:rsidP="003C2508">
      <w:pPr>
        <w:jc w:val="both"/>
        <w:rPr>
          <w:rFonts w:ascii="Times New Roman" w:hAnsi="Times New Roman" w:cs="Times New Roman"/>
          <w:sz w:val="24"/>
          <w:szCs w:val="24"/>
        </w:rPr>
      </w:pPr>
      <w:r w:rsidRPr="00C03962">
        <w:rPr>
          <w:rFonts w:ascii="Times New Roman" w:hAnsi="Times New Roman" w:cs="Times New Roman"/>
          <w:b/>
          <w:sz w:val="24"/>
          <w:szCs w:val="24"/>
        </w:rPr>
        <w:t xml:space="preserve">Slide 26 </w:t>
      </w:r>
      <w:r w:rsidRPr="00C03962">
        <w:rPr>
          <w:rFonts w:ascii="Times New Roman" w:hAnsi="Times New Roman" w:cs="Times New Roman"/>
          <w:sz w:val="24"/>
          <w:szCs w:val="24"/>
        </w:rPr>
        <w:t>provides a basis for a</w:t>
      </w:r>
      <w:r w:rsidR="00296A9F">
        <w:rPr>
          <w:rFonts w:ascii="Times New Roman" w:hAnsi="Times New Roman" w:cs="Times New Roman"/>
          <w:sz w:val="24"/>
          <w:szCs w:val="24"/>
        </w:rPr>
        <w:t xml:space="preserve"> very</w:t>
      </w:r>
      <w:r w:rsidRPr="00C03962">
        <w:rPr>
          <w:rFonts w:ascii="Times New Roman" w:hAnsi="Times New Roman" w:cs="Times New Roman"/>
          <w:sz w:val="24"/>
          <w:szCs w:val="24"/>
        </w:rPr>
        <w:t xml:space="preserve"> preliminary introduction to PIGs</w:t>
      </w:r>
      <w:r w:rsidR="00851137">
        <w:rPr>
          <w:rFonts w:ascii="Times New Roman" w:hAnsi="Times New Roman" w:cs="Times New Roman"/>
          <w:sz w:val="24"/>
          <w:szCs w:val="24"/>
        </w:rPr>
        <w:t xml:space="preserve"> (probability-impact grids or graphs)</w:t>
      </w:r>
      <w:r w:rsidR="00DF4374" w:rsidRPr="00C03962">
        <w:rPr>
          <w:rFonts w:ascii="Times New Roman" w:hAnsi="Times New Roman" w:cs="Times New Roman"/>
          <w:sz w:val="24"/>
          <w:szCs w:val="24"/>
        </w:rPr>
        <w:t>, in terms of how they compare to a minimum clarity approach from an enlightened planning perspective.</w:t>
      </w:r>
    </w:p>
    <w:p w14:paraId="4F61A0AE" w14:textId="4B0E7FA1" w:rsidR="00DF4374" w:rsidRPr="00C03962" w:rsidRDefault="00DF4374" w:rsidP="003C2508">
      <w:pPr>
        <w:jc w:val="both"/>
        <w:rPr>
          <w:rFonts w:ascii="Times New Roman" w:hAnsi="Times New Roman" w:cs="Times New Roman"/>
          <w:sz w:val="24"/>
          <w:szCs w:val="24"/>
        </w:rPr>
      </w:pPr>
      <w:r w:rsidRPr="00C03962">
        <w:rPr>
          <w:rFonts w:ascii="Times New Roman" w:hAnsi="Times New Roman" w:cs="Times New Roman"/>
          <w:b/>
          <w:sz w:val="24"/>
          <w:szCs w:val="24"/>
        </w:rPr>
        <w:t xml:space="preserve">Slides 27 </w:t>
      </w:r>
      <w:r w:rsidR="00AC5327" w:rsidRPr="00C03962">
        <w:rPr>
          <w:rFonts w:ascii="Times New Roman" w:hAnsi="Times New Roman" w:cs="Times New Roman"/>
          <w:b/>
          <w:sz w:val="24"/>
          <w:szCs w:val="24"/>
        </w:rPr>
        <w:t xml:space="preserve">to </w:t>
      </w:r>
      <w:r w:rsidRPr="00C03962">
        <w:rPr>
          <w:rFonts w:ascii="Times New Roman" w:hAnsi="Times New Roman" w:cs="Times New Roman"/>
          <w:b/>
          <w:sz w:val="24"/>
          <w:szCs w:val="24"/>
        </w:rPr>
        <w:t>2</w:t>
      </w:r>
      <w:r w:rsidR="00AC5327" w:rsidRPr="00C03962">
        <w:rPr>
          <w:rFonts w:ascii="Times New Roman" w:hAnsi="Times New Roman" w:cs="Times New Roman"/>
          <w:b/>
          <w:sz w:val="24"/>
          <w:szCs w:val="24"/>
        </w:rPr>
        <w:t>9</w:t>
      </w:r>
      <w:r w:rsidRPr="00C03962">
        <w:rPr>
          <w:rFonts w:ascii="Times New Roman" w:hAnsi="Times New Roman" w:cs="Times New Roman"/>
          <w:b/>
          <w:sz w:val="24"/>
          <w:szCs w:val="24"/>
        </w:rPr>
        <w:t xml:space="preserve"> </w:t>
      </w:r>
      <w:r w:rsidRPr="00C03962">
        <w:rPr>
          <w:rFonts w:ascii="Times New Roman" w:hAnsi="Times New Roman" w:cs="Times New Roman"/>
          <w:sz w:val="24"/>
          <w:szCs w:val="24"/>
        </w:rPr>
        <w:t xml:space="preserve">provide a basis for a brief </w:t>
      </w:r>
      <w:r w:rsidR="00296A9F">
        <w:rPr>
          <w:rFonts w:ascii="Times New Roman" w:hAnsi="Times New Roman" w:cs="Times New Roman"/>
          <w:sz w:val="24"/>
          <w:szCs w:val="24"/>
        </w:rPr>
        <w:t xml:space="preserve">initial </w:t>
      </w:r>
      <w:r w:rsidRPr="00C03962">
        <w:rPr>
          <w:rFonts w:ascii="Times New Roman" w:hAnsi="Times New Roman" w:cs="Times New Roman"/>
          <w:sz w:val="24"/>
          <w:szCs w:val="24"/>
        </w:rPr>
        <w:t xml:space="preserve">overview of the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discussion of using decomposition of sources of uncertainty to enhance clarity</w:t>
      </w:r>
      <w:r w:rsidR="00AC5327" w:rsidRPr="00C03962">
        <w:rPr>
          <w:rFonts w:ascii="Times New Roman" w:hAnsi="Times New Roman" w:cs="Times New Roman"/>
          <w:sz w:val="24"/>
          <w:szCs w:val="24"/>
        </w:rPr>
        <w:t xml:space="preserve"> and associated clarity efficiency</w:t>
      </w:r>
      <w:r w:rsidRPr="00C03962">
        <w:rPr>
          <w:rFonts w:ascii="Times New Roman" w:hAnsi="Times New Roman" w:cs="Times New Roman"/>
          <w:sz w:val="24"/>
          <w:szCs w:val="24"/>
        </w:rPr>
        <w:t>, beginning with an explanation of the way BP decomposed sources of uncertainty</w:t>
      </w:r>
      <w:r w:rsidR="00AC5327" w:rsidRPr="00C03962">
        <w:rPr>
          <w:rFonts w:ascii="Times New Roman" w:hAnsi="Times New Roman" w:cs="Times New Roman"/>
          <w:sz w:val="24"/>
          <w:szCs w:val="24"/>
        </w:rPr>
        <w:t xml:space="preserve"> for their North Sea projects </w:t>
      </w:r>
      <w:r w:rsidR="00296A9F">
        <w:rPr>
          <w:rFonts w:ascii="Times New Roman" w:hAnsi="Times New Roman" w:cs="Times New Roman"/>
          <w:sz w:val="24"/>
          <w:szCs w:val="24"/>
        </w:rPr>
        <w:t xml:space="preserve">in the E&amp;D strategy stage </w:t>
      </w:r>
      <w:r w:rsidR="00AC5327" w:rsidRPr="00C03962">
        <w:rPr>
          <w:rFonts w:ascii="Times New Roman" w:hAnsi="Times New Roman" w:cs="Times New Roman"/>
          <w:sz w:val="24"/>
          <w:szCs w:val="24"/>
        </w:rPr>
        <w:t>as an example of a high clarity approach</w:t>
      </w:r>
      <w:r w:rsidR="00296A9F">
        <w:rPr>
          <w:rFonts w:ascii="Times New Roman" w:hAnsi="Times New Roman" w:cs="Times New Roman"/>
          <w:sz w:val="24"/>
          <w:szCs w:val="24"/>
        </w:rPr>
        <w:t>,</w:t>
      </w:r>
      <w:r w:rsidR="00555CD9" w:rsidRPr="00C03962">
        <w:rPr>
          <w:rFonts w:ascii="Times New Roman" w:hAnsi="Times New Roman" w:cs="Times New Roman"/>
          <w:sz w:val="24"/>
          <w:szCs w:val="24"/>
        </w:rPr>
        <w:t xml:space="preserve"> and</w:t>
      </w:r>
      <w:r w:rsidR="00AC5327" w:rsidRPr="00C03962">
        <w:rPr>
          <w:rFonts w:ascii="Times New Roman" w:hAnsi="Times New Roman" w:cs="Times New Roman"/>
          <w:sz w:val="24"/>
          <w:szCs w:val="24"/>
        </w:rPr>
        <w:t xml:space="preserve"> the Nichols approach to re-estimating the cost of Highways Agency projects in the concept strategy stage as an example of a modest clarity approach</w:t>
      </w:r>
      <w:r w:rsidR="00555CD9" w:rsidRPr="00C03962">
        <w:rPr>
          <w:rFonts w:ascii="Times New Roman" w:hAnsi="Times New Roman" w:cs="Times New Roman"/>
          <w:sz w:val="24"/>
          <w:szCs w:val="24"/>
        </w:rPr>
        <w:t xml:space="preserve">. The slide 29 </w:t>
      </w:r>
      <w:r w:rsidR="00AC5327" w:rsidRPr="00C03962">
        <w:rPr>
          <w:rFonts w:ascii="Times New Roman" w:hAnsi="Times New Roman" w:cs="Times New Roman"/>
          <w:sz w:val="24"/>
          <w:szCs w:val="24"/>
        </w:rPr>
        <w:t xml:space="preserve">efficient frontier view of clarity efficiency </w:t>
      </w:r>
      <w:r w:rsidR="00555CD9" w:rsidRPr="00C03962">
        <w:rPr>
          <w:rFonts w:ascii="Times New Roman" w:hAnsi="Times New Roman" w:cs="Times New Roman"/>
          <w:sz w:val="24"/>
          <w:szCs w:val="24"/>
        </w:rPr>
        <w:t xml:space="preserve">can then be discussed </w:t>
      </w:r>
      <w:r w:rsidR="00AC5327" w:rsidRPr="00C03962">
        <w:rPr>
          <w:rFonts w:ascii="Times New Roman" w:hAnsi="Times New Roman" w:cs="Times New Roman"/>
          <w:sz w:val="24"/>
          <w:szCs w:val="24"/>
        </w:rPr>
        <w:t>with</w:t>
      </w:r>
      <w:r w:rsidR="00555CD9" w:rsidRPr="00C03962">
        <w:rPr>
          <w:rFonts w:ascii="Times New Roman" w:hAnsi="Times New Roman" w:cs="Times New Roman"/>
          <w:sz w:val="24"/>
          <w:szCs w:val="24"/>
        </w:rPr>
        <w:t xml:space="preserve"> the BP approach interpreted as a point like b</w:t>
      </w:r>
      <w:r w:rsidR="00555CD9" w:rsidRPr="00C03962">
        <w:rPr>
          <w:rFonts w:ascii="Times New Roman" w:hAnsi="Times New Roman" w:cs="Times New Roman"/>
          <w:sz w:val="24"/>
          <w:szCs w:val="24"/>
          <w:vertAlign w:val="subscript"/>
        </w:rPr>
        <w:t>1</w:t>
      </w:r>
      <w:r w:rsidR="00555CD9" w:rsidRPr="00C03962">
        <w:rPr>
          <w:rFonts w:ascii="Times New Roman" w:hAnsi="Times New Roman" w:cs="Times New Roman"/>
          <w:sz w:val="24"/>
          <w:szCs w:val="24"/>
        </w:rPr>
        <w:t>, the Highways Agency approach interpreted as a point like b</w:t>
      </w:r>
      <w:r w:rsidR="00555CD9" w:rsidRPr="00C03962">
        <w:rPr>
          <w:rFonts w:ascii="Times New Roman" w:hAnsi="Times New Roman" w:cs="Times New Roman"/>
          <w:sz w:val="24"/>
          <w:szCs w:val="24"/>
          <w:vertAlign w:val="subscript"/>
        </w:rPr>
        <w:t>2</w:t>
      </w:r>
      <w:r w:rsidR="00555CD9" w:rsidRPr="00C03962">
        <w:rPr>
          <w:rFonts w:ascii="Times New Roman" w:hAnsi="Times New Roman" w:cs="Times New Roman"/>
          <w:sz w:val="24"/>
          <w:szCs w:val="24"/>
        </w:rPr>
        <w:t xml:space="preserve">, and the minimum clarity approach interpreted as a point like ‘c’. This is different to the </w:t>
      </w:r>
      <w:r w:rsidR="00555CD9" w:rsidRPr="00C03962">
        <w:rPr>
          <w:rFonts w:ascii="Times New Roman" w:hAnsi="Times New Roman" w:cs="Times New Roman"/>
          <w:i/>
          <w:sz w:val="24"/>
          <w:szCs w:val="24"/>
        </w:rPr>
        <w:t>Enlightened Planning</w:t>
      </w:r>
      <w:r w:rsidR="00555CD9" w:rsidRPr="00C03962">
        <w:rPr>
          <w:rFonts w:ascii="Times New Roman" w:hAnsi="Times New Roman" w:cs="Times New Roman"/>
          <w:sz w:val="24"/>
          <w:szCs w:val="24"/>
        </w:rPr>
        <w:t xml:space="preserve"> chapter 3 initial explanation of slide 29, </w:t>
      </w:r>
      <w:r w:rsidR="00AE5320">
        <w:rPr>
          <w:rFonts w:ascii="Times New Roman" w:hAnsi="Times New Roman" w:cs="Times New Roman"/>
          <w:sz w:val="24"/>
          <w:szCs w:val="24"/>
        </w:rPr>
        <w:t xml:space="preserve">and </w:t>
      </w:r>
      <w:r w:rsidR="00555CD9" w:rsidRPr="00C03962">
        <w:rPr>
          <w:rFonts w:ascii="Times New Roman" w:hAnsi="Times New Roman" w:cs="Times New Roman"/>
          <w:sz w:val="24"/>
          <w:szCs w:val="24"/>
        </w:rPr>
        <w:t>I think it complements the book’s approach in a useful way</w:t>
      </w:r>
      <w:r w:rsidR="00AE5320">
        <w:rPr>
          <w:rFonts w:ascii="Times New Roman" w:hAnsi="Times New Roman" w:cs="Times New Roman"/>
          <w:sz w:val="24"/>
          <w:szCs w:val="24"/>
        </w:rPr>
        <w:t xml:space="preserve">. Further, I think this is one useful example of simpler presentation approaches </w:t>
      </w:r>
      <w:r w:rsidR="001E0519">
        <w:rPr>
          <w:rFonts w:ascii="Times New Roman" w:hAnsi="Times New Roman" w:cs="Times New Roman"/>
          <w:sz w:val="24"/>
          <w:szCs w:val="24"/>
        </w:rPr>
        <w:t>for</w:t>
      </w:r>
      <w:r w:rsidR="00AE5320">
        <w:rPr>
          <w:rFonts w:ascii="Times New Roman" w:hAnsi="Times New Roman" w:cs="Times New Roman"/>
          <w:sz w:val="24"/>
          <w:szCs w:val="24"/>
        </w:rPr>
        <w:t xml:space="preserve"> issues discussed in</w:t>
      </w:r>
      <w:r w:rsidR="001E0519">
        <w:rPr>
          <w:rFonts w:ascii="Times New Roman" w:hAnsi="Times New Roman" w:cs="Times New Roman"/>
          <w:sz w:val="24"/>
          <w:szCs w:val="24"/>
        </w:rPr>
        <w:t xml:space="preserve"> much</w:t>
      </w:r>
      <w:r w:rsidR="00AE5320">
        <w:rPr>
          <w:rFonts w:ascii="Times New Roman" w:hAnsi="Times New Roman" w:cs="Times New Roman"/>
          <w:sz w:val="24"/>
          <w:szCs w:val="24"/>
        </w:rPr>
        <w:t xml:space="preserve"> more detail in a different manner in the book which supports the presentations</w:t>
      </w:r>
      <w:r w:rsidR="001E0519">
        <w:rPr>
          <w:rFonts w:ascii="Times New Roman" w:hAnsi="Times New Roman" w:cs="Times New Roman"/>
          <w:sz w:val="24"/>
          <w:szCs w:val="24"/>
        </w:rPr>
        <w:t>/lectures</w:t>
      </w:r>
      <w:r w:rsidR="00AE5320">
        <w:rPr>
          <w:rFonts w:ascii="Times New Roman" w:hAnsi="Times New Roman" w:cs="Times New Roman"/>
          <w:sz w:val="24"/>
          <w:szCs w:val="24"/>
        </w:rPr>
        <w:t>, a strategy adopted throughout</w:t>
      </w:r>
      <w:r w:rsidR="00555CD9" w:rsidRPr="00C03962">
        <w:rPr>
          <w:rFonts w:ascii="Times New Roman" w:hAnsi="Times New Roman" w:cs="Times New Roman"/>
          <w:sz w:val="24"/>
          <w:szCs w:val="24"/>
        </w:rPr>
        <w:t>.</w:t>
      </w:r>
    </w:p>
    <w:p w14:paraId="147DD158" w14:textId="77777777" w:rsidR="00BB2860" w:rsidRPr="00C03962" w:rsidRDefault="00342D74" w:rsidP="003C2508">
      <w:pPr>
        <w:jc w:val="both"/>
        <w:rPr>
          <w:rFonts w:ascii="Times New Roman" w:hAnsi="Times New Roman" w:cs="Times New Roman"/>
          <w:sz w:val="24"/>
          <w:szCs w:val="24"/>
        </w:rPr>
      </w:pPr>
      <w:r w:rsidRPr="00C03962">
        <w:rPr>
          <w:rFonts w:ascii="Times New Roman" w:hAnsi="Times New Roman" w:cs="Times New Roman"/>
          <w:b/>
          <w:sz w:val="24"/>
          <w:szCs w:val="24"/>
        </w:rPr>
        <w:t xml:space="preserve">Slide 30 </w:t>
      </w:r>
      <w:r w:rsidR="00BB2860" w:rsidRPr="00C03962">
        <w:rPr>
          <w:rFonts w:ascii="Times New Roman" w:hAnsi="Times New Roman" w:cs="Times New Roman"/>
          <w:sz w:val="24"/>
          <w:szCs w:val="24"/>
        </w:rPr>
        <w:t>provides a basis for</w:t>
      </w:r>
      <w:r w:rsidR="00BB2860" w:rsidRPr="00C03962">
        <w:rPr>
          <w:rFonts w:ascii="Times New Roman" w:hAnsi="Times New Roman" w:cs="Times New Roman"/>
          <w:b/>
          <w:sz w:val="24"/>
          <w:szCs w:val="24"/>
        </w:rPr>
        <w:t xml:space="preserve"> </w:t>
      </w:r>
      <w:r w:rsidRPr="00C03962">
        <w:rPr>
          <w:rFonts w:ascii="Times New Roman" w:hAnsi="Times New Roman" w:cs="Times New Roman"/>
          <w:sz w:val="24"/>
          <w:szCs w:val="24"/>
        </w:rPr>
        <w:t xml:space="preserve">an initial discussion of risk efficiency in </w:t>
      </w:r>
      <w:r w:rsidR="00584FF0" w:rsidRPr="00C03962">
        <w:rPr>
          <w:rFonts w:ascii="Times New Roman" w:hAnsi="Times New Roman" w:cs="Times New Roman"/>
          <w:sz w:val="24"/>
          <w:szCs w:val="24"/>
        </w:rPr>
        <w:t xml:space="preserve">an </w:t>
      </w:r>
      <w:r w:rsidRPr="00C03962">
        <w:rPr>
          <w:rFonts w:ascii="Times New Roman" w:hAnsi="Times New Roman" w:cs="Times New Roman"/>
          <w:sz w:val="24"/>
          <w:szCs w:val="24"/>
        </w:rPr>
        <w:t xml:space="preserve">efficient frontier </w:t>
      </w:r>
      <w:r w:rsidR="00584FF0" w:rsidRPr="00C03962">
        <w:rPr>
          <w:rFonts w:ascii="Times New Roman" w:hAnsi="Times New Roman" w:cs="Times New Roman"/>
          <w:sz w:val="24"/>
          <w:szCs w:val="24"/>
        </w:rPr>
        <w:t>framework</w:t>
      </w:r>
      <w:r w:rsidRPr="00C03962">
        <w:rPr>
          <w:rFonts w:ascii="Times New Roman" w:hAnsi="Times New Roman" w:cs="Times New Roman"/>
          <w:sz w:val="24"/>
          <w:szCs w:val="24"/>
        </w:rPr>
        <w:t xml:space="preserve"> using the same format as slide 29, explaining that slide 30 was the conceptual basis for slide 29, and </w:t>
      </w:r>
      <w:r w:rsidR="00BB2860" w:rsidRPr="00C03962">
        <w:rPr>
          <w:rFonts w:ascii="Times New Roman" w:hAnsi="Times New Roman" w:cs="Times New Roman"/>
          <w:sz w:val="24"/>
          <w:szCs w:val="24"/>
        </w:rPr>
        <w:t xml:space="preserve">outlining </w:t>
      </w:r>
      <w:r w:rsidRPr="00C03962">
        <w:rPr>
          <w:rFonts w:ascii="Times New Roman" w:hAnsi="Times New Roman" w:cs="Times New Roman"/>
          <w:sz w:val="24"/>
          <w:szCs w:val="24"/>
        </w:rPr>
        <w:t>the Markowitz portfolio theory basis of slide 30.</w:t>
      </w:r>
    </w:p>
    <w:p w14:paraId="6A34C143" w14:textId="548A0198" w:rsidR="00751C07" w:rsidRPr="00C03962" w:rsidRDefault="00BB2860"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31 and 32</w:t>
      </w:r>
      <w:r w:rsidRPr="00C03962">
        <w:rPr>
          <w:rFonts w:ascii="Times New Roman" w:hAnsi="Times New Roman" w:cs="Times New Roman"/>
          <w:sz w:val="24"/>
          <w:szCs w:val="24"/>
        </w:rPr>
        <w:t xml:space="preserve"> provide a basis for discussing risk efficiency and inefficiency</w:t>
      </w:r>
      <w:r w:rsidR="00751C07" w:rsidRPr="00C03962">
        <w:rPr>
          <w:rFonts w:ascii="Times New Roman" w:hAnsi="Times New Roman" w:cs="Times New Roman"/>
          <w:sz w:val="24"/>
          <w:szCs w:val="24"/>
        </w:rPr>
        <w:t xml:space="preserve"> plus related opportunity efficiency</w:t>
      </w:r>
      <w:r w:rsidRPr="00C03962">
        <w:rPr>
          <w:rFonts w:ascii="Times New Roman" w:hAnsi="Times New Roman" w:cs="Times New Roman"/>
          <w:sz w:val="24"/>
          <w:szCs w:val="24"/>
        </w:rPr>
        <w:t xml:space="preserve"> in a high clarity analysis context using the chapter 3 discussion of a BP example, including enlightened caution, enlightened gambles as explored with IBM UK, and enlightened prudence. I see these slides and this discussion at this point as well worth </w:t>
      </w:r>
      <w:r w:rsidR="001E0519">
        <w:rPr>
          <w:rFonts w:ascii="Times New Roman" w:hAnsi="Times New Roman" w:cs="Times New Roman"/>
          <w:sz w:val="24"/>
          <w:szCs w:val="24"/>
        </w:rPr>
        <w:t xml:space="preserve">some detail and </w:t>
      </w:r>
      <w:r w:rsidRPr="00C03962">
        <w:rPr>
          <w:rFonts w:ascii="Times New Roman" w:hAnsi="Times New Roman" w:cs="Times New Roman"/>
          <w:sz w:val="24"/>
          <w:szCs w:val="24"/>
        </w:rPr>
        <w:t>considerable emphasis.</w:t>
      </w:r>
      <w:r w:rsidR="00751C07" w:rsidRPr="00C03962">
        <w:rPr>
          <w:rFonts w:ascii="Times New Roman" w:hAnsi="Times New Roman" w:cs="Times New Roman"/>
          <w:sz w:val="24"/>
          <w:szCs w:val="24"/>
        </w:rPr>
        <w:t xml:space="preserve"> The need to seek risk efficiency, take risk that is bearable to increase expected reward, and avoid imprudent levels of risk, is central to what any course or presentation using </w:t>
      </w:r>
      <w:r w:rsidR="00751C07" w:rsidRPr="00C03962">
        <w:rPr>
          <w:rFonts w:ascii="Times New Roman" w:hAnsi="Times New Roman" w:cs="Times New Roman"/>
          <w:i/>
          <w:sz w:val="24"/>
          <w:szCs w:val="24"/>
        </w:rPr>
        <w:t>Enlightened Planning</w:t>
      </w:r>
      <w:r w:rsidR="00751C07" w:rsidRPr="00C03962">
        <w:rPr>
          <w:rFonts w:ascii="Times New Roman" w:hAnsi="Times New Roman" w:cs="Times New Roman"/>
          <w:sz w:val="24"/>
          <w:szCs w:val="24"/>
        </w:rPr>
        <w:t xml:space="preserve"> has to be about.</w:t>
      </w:r>
      <w:r w:rsidRPr="00C03962">
        <w:rPr>
          <w:rFonts w:ascii="Times New Roman" w:hAnsi="Times New Roman" w:cs="Times New Roman"/>
          <w:b/>
          <w:sz w:val="24"/>
          <w:szCs w:val="24"/>
        </w:rPr>
        <w:t xml:space="preserve"> </w:t>
      </w:r>
    </w:p>
    <w:p w14:paraId="50306811" w14:textId="77777777" w:rsidR="00EF7018" w:rsidRPr="00C03962" w:rsidRDefault="00751C07" w:rsidP="003C2508">
      <w:pPr>
        <w:jc w:val="both"/>
        <w:rPr>
          <w:rFonts w:ascii="Times New Roman" w:hAnsi="Times New Roman" w:cs="Times New Roman"/>
          <w:sz w:val="24"/>
          <w:szCs w:val="24"/>
        </w:rPr>
      </w:pPr>
      <w:r w:rsidRPr="00C03962">
        <w:rPr>
          <w:rFonts w:ascii="Times New Roman" w:hAnsi="Times New Roman" w:cs="Times New Roman"/>
          <w:b/>
          <w:sz w:val="24"/>
          <w:szCs w:val="24"/>
        </w:rPr>
        <w:t xml:space="preserve">Slide 33 </w:t>
      </w:r>
      <w:r w:rsidRPr="00C03962">
        <w:rPr>
          <w:rFonts w:ascii="Times New Roman" w:hAnsi="Times New Roman" w:cs="Times New Roman"/>
          <w:sz w:val="24"/>
          <w:szCs w:val="24"/>
        </w:rPr>
        <w:t>facilitates generalising the high clarity single attribute discussion associated with slides 31 and 32 and point b</w:t>
      </w:r>
      <w:r w:rsidRPr="00C03962">
        <w:rPr>
          <w:rFonts w:ascii="Times New Roman" w:hAnsi="Times New Roman" w:cs="Times New Roman"/>
          <w:sz w:val="24"/>
          <w:szCs w:val="24"/>
          <w:vertAlign w:val="subscript"/>
        </w:rPr>
        <w:t>1</w:t>
      </w:r>
      <w:r w:rsidRPr="00C03962">
        <w:rPr>
          <w:rFonts w:ascii="Times New Roman" w:hAnsi="Times New Roman" w:cs="Times New Roman"/>
          <w:sz w:val="24"/>
          <w:szCs w:val="24"/>
        </w:rPr>
        <w:t xml:space="preserve"> on slide 30 with a modest clarity portrayal of risk efficiency which is also a useful basis for discussing multiple attributes using the photocopier example</w:t>
      </w:r>
      <w:r w:rsidR="00EF7018" w:rsidRPr="00C03962">
        <w:rPr>
          <w:rFonts w:ascii="Times New Roman" w:hAnsi="Times New Roman" w:cs="Times New Roman"/>
          <w:sz w:val="24"/>
          <w:szCs w:val="24"/>
        </w:rPr>
        <w:t xml:space="preserve"> discussed in </w:t>
      </w:r>
      <w:r w:rsidR="00EF7018" w:rsidRPr="00C03962">
        <w:rPr>
          <w:rFonts w:ascii="Times New Roman" w:hAnsi="Times New Roman" w:cs="Times New Roman"/>
          <w:i/>
          <w:sz w:val="24"/>
          <w:szCs w:val="24"/>
        </w:rPr>
        <w:t>Enlightened Planning</w:t>
      </w:r>
      <w:r w:rsidR="00EF7018" w:rsidRPr="00C03962">
        <w:rPr>
          <w:rFonts w:ascii="Times New Roman" w:hAnsi="Times New Roman" w:cs="Times New Roman"/>
          <w:sz w:val="24"/>
          <w:szCs w:val="24"/>
        </w:rPr>
        <w:t xml:space="preserve"> chapter 4.</w:t>
      </w:r>
    </w:p>
    <w:p w14:paraId="30ECB5FD" w14:textId="0FA99ABC" w:rsidR="00C322D3" w:rsidRPr="00C03962" w:rsidRDefault="00EF7018"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34</w:t>
      </w:r>
      <w:r w:rsidRPr="00C03962">
        <w:rPr>
          <w:rFonts w:ascii="Times New Roman" w:hAnsi="Times New Roman" w:cs="Times New Roman"/>
          <w:sz w:val="24"/>
          <w:szCs w:val="24"/>
        </w:rPr>
        <w:t xml:space="preserve"> employs the BCS example from Chapman and Ward (2011). It is useful to illustrate an even simpler framework for exploring </w:t>
      </w:r>
      <w:r w:rsidR="00C322D3" w:rsidRPr="00C03962">
        <w:rPr>
          <w:rFonts w:ascii="Times New Roman" w:hAnsi="Times New Roman" w:cs="Times New Roman"/>
          <w:sz w:val="24"/>
          <w:szCs w:val="24"/>
        </w:rPr>
        <w:t xml:space="preserve">important reasonably </w:t>
      </w:r>
      <w:r w:rsidRPr="00C03962">
        <w:rPr>
          <w:rFonts w:ascii="Times New Roman" w:hAnsi="Times New Roman" w:cs="Times New Roman"/>
          <w:sz w:val="24"/>
          <w:szCs w:val="24"/>
        </w:rPr>
        <w:t>complex</w:t>
      </w:r>
      <w:r w:rsidR="00623810">
        <w:rPr>
          <w:rFonts w:ascii="Times New Roman" w:hAnsi="Times New Roman" w:cs="Times New Roman"/>
          <w:sz w:val="24"/>
          <w:szCs w:val="24"/>
        </w:rPr>
        <w:t xml:space="preserve"> multiple attribute</w:t>
      </w:r>
      <w:r w:rsidRPr="00C03962">
        <w:rPr>
          <w:rFonts w:ascii="Times New Roman" w:hAnsi="Times New Roman" w:cs="Times New Roman"/>
          <w:sz w:val="24"/>
          <w:szCs w:val="24"/>
        </w:rPr>
        <w:t xml:space="preserve"> </w:t>
      </w:r>
      <w:r w:rsidR="00C322D3" w:rsidRPr="00C03962">
        <w:rPr>
          <w:rFonts w:ascii="Times New Roman" w:hAnsi="Times New Roman" w:cs="Times New Roman"/>
          <w:sz w:val="24"/>
          <w:szCs w:val="24"/>
        </w:rPr>
        <w:t xml:space="preserve">risk and opportunity </w:t>
      </w:r>
      <w:r w:rsidRPr="00C03962">
        <w:rPr>
          <w:rFonts w:ascii="Times New Roman" w:hAnsi="Times New Roman" w:cs="Times New Roman"/>
          <w:sz w:val="24"/>
          <w:szCs w:val="24"/>
        </w:rPr>
        <w:t>concerns</w:t>
      </w:r>
      <w:r w:rsidR="00C322D3" w:rsidRPr="00C03962">
        <w:rPr>
          <w:rFonts w:ascii="Times New Roman" w:hAnsi="Times New Roman" w:cs="Times New Roman"/>
          <w:sz w:val="24"/>
          <w:szCs w:val="24"/>
        </w:rPr>
        <w:t xml:space="preserve"> in a context involving </w:t>
      </w:r>
      <w:r w:rsidRPr="00C03962">
        <w:rPr>
          <w:rFonts w:ascii="Times New Roman" w:hAnsi="Times New Roman" w:cs="Times New Roman"/>
          <w:sz w:val="24"/>
          <w:szCs w:val="24"/>
        </w:rPr>
        <w:t xml:space="preserve">a contractor bidding for work </w:t>
      </w:r>
      <w:r w:rsidR="0081086C" w:rsidRPr="00C03962">
        <w:rPr>
          <w:rFonts w:ascii="Times New Roman" w:hAnsi="Times New Roman" w:cs="Times New Roman"/>
          <w:sz w:val="24"/>
          <w:szCs w:val="24"/>
        </w:rPr>
        <w:t>involving a new floor covering for a kitchen or bathroom</w:t>
      </w:r>
      <w:r w:rsidR="00623810">
        <w:rPr>
          <w:rFonts w:ascii="Times New Roman" w:hAnsi="Times New Roman" w:cs="Times New Roman"/>
          <w:sz w:val="24"/>
          <w:szCs w:val="24"/>
        </w:rPr>
        <w:t>. A central concern is</w:t>
      </w:r>
      <w:r w:rsidR="0081086C" w:rsidRPr="00C03962">
        <w:rPr>
          <w:rFonts w:ascii="Times New Roman" w:hAnsi="Times New Roman" w:cs="Times New Roman"/>
          <w:sz w:val="24"/>
          <w:szCs w:val="24"/>
        </w:rPr>
        <w:t xml:space="preserve"> </w:t>
      </w:r>
      <w:r w:rsidRPr="00C03962">
        <w:rPr>
          <w:rFonts w:ascii="Times New Roman" w:hAnsi="Times New Roman" w:cs="Times New Roman"/>
          <w:sz w:val="24"/>
          <w:szCs w:val="24"/>
        </w:rPr>
        <w:t>persuading a customer to trust the</w:t>
      </w:r>
      <w:r w:rsidR="00623810">
        <w:rPr>
          <w:rFonts w:ascii="Times New Roman" w:hAnsi="Times New Roman" w:cs="Times New Roman"/>
          <w:sz w:val="24"/>
          <w:szCs w:val="24"/>
        </w:rPr>
        <w:t xml:space="preserve"> contractor</w:t>
      </w:r>
      <w:r w:rsidRPr="00C03962">
        <w:rPr>
          <w:rFonts w:ascii="Times New Roman" w:hAnsi="Times New Roman" w:cs="Times New Roman"/>
          <w:sz w:val="24"/>
          <w:szCs w:val="24"/>
        </w:rPr>
        <w:t xml:space="preserve"> and use a </w:t>
      </w:r>
      <w:r w:rsidR="00C322D3" w:rsidRPr="00C03962">
        <w:rPr>
          <w:rFonts w:ascii="Times New Roman" w:hAnsi="Times New Roman" w:cs="Times New Roman"/>
          <w:sz w:val="24"/>
          <w:szCs w:val="24"/>
        </w:rPr>
        <w:t>‘</w:t>
      </w:r>
      <w:r w:rsidRPr="00C03962">
        <w:rPr>
          <w:rFonts w:ascii="Times New Roman" w:hAnsi="Times New Roman" w:cs="Times New Roman"/>
          <w:sz w:val="24"/>
          <w:szCs w:val="24"/>
        </w:rPr>
        <w:t>time and materials</w:t>
      </w:r>
      <w:r w:rsidR="00C322D3" w:rsidRPr="00C03962">
        <w:rPr>
          <w:rFonts w:ascii="Times New Roman" w:hAnsi="Times New Roman" w:cs="Times New Roman"/>
          <w:sz w:val="24"/>
          <w:szCs w:val="24"/>
        </w:rPr>
        <w:t>’</w:t>
      </w:r>
      <w:r w:rsidRPr="00C03962">
        <w:rPr>
          <w:rFonts w:ascii="Times New Roman" w:hAnsi="Times New Roman" w:cs="Times New Roman"/>
          <w:sz w:val="24"/>
          <w:szCs w:val="24"/>
        </w:rPr>
        <w:t xml:space="preserve"> contract instead of insisting on a ‘fixed’ price contract which is actually conditional on assumptions which may not hold</w:t>
      </w:r>
      <w:r w:rsidR="0081086C" w:rsidRPr="00C03962">
        <w:rPr>
          <w:rFonts w:ascii="Times New Roman" w:hAnsi="Times New Roman" w:cs="Times New Roman"/>
          <w:sz w:val="24"/>
          <w:szCs w:val="24"/>
        </w:rPr>
        <w:t xml:space="preserve"> about the state of the </w:t>
      </w:r>
      <w:r w:rsidR="0081086C" w:rsidRPr="00C03962">
        <w:rPr>
          <w:rFonts w:ascii="Times New Roman" w:hAnsi="Times New Roman" w:cs="Times New Roman"/>
          <w:sz w:val="24"/>
          <w:szCs w:val="24"/>
        </w:rPr>
        <w:lastRenderedPageBreak/>
        <w:t>floor under the current floor covering</w:t>
      </w:r>
      <w:r w:rsidRPr="00C03962">
        <w:rPr>
          <w:rFonts w:ascii="Times New Roman" w:hAnsi="Times New Roman" w:cs="Times New Roman"/>
          <w:sz w:val="24"/>
          <w:szCs w:val="24"/>
        </w:rPr>
        <w:t>.</w:t>
      </w:r>
      <w:r w:rsidR="00623810">
        <w:rPr>
          <w:rFonts w:ascii="Times New Roman" w:hAnsi="Times New Roman" w:cs="Times New Roman"/>
          <w:sz w:val="24"/>
          <w:szCs w:val="24"/>
        </w:rPr>
        <w:t xml:space="preserve"> There are wider implications as well as direct financial cost and profit concerns.</w:t>
      </w:r>
      <w:r w:rsidR="001E0519">
        <w:rPr>
          <w:rFonts w:ascii="Times New Roman" w:hAnsi="Times New Roman" w:cs="Times New Roman"/>
          <w:sz w:val="24"/>
          <w:szCs w:val="24"/>
        </w:rPr>
        <w:t xml:space="preserve"> There is no need for participants to read Chapman and Ward (2011) to understand the points made.</w:t>
      </w:r>
      <w:r w:rsidR="00D36EA0">
        <w:rPr>
          <w:rFonts w:ascii="Times New Roman" w:hAnsi="Times New Roman" w:cs="Times New Roman"/>
          <w:sz w:val="24"/>
          <w:szCs w:val="24"/>
        </w:rPr>
        <w:t xml:space="preserve"> However, you may prefer to avoid using the BCS example here and later, simply dropping it, or using another example.</w:t>
      </w:r>
    </w:p>
    <w:p w14:paraId="469CFCC8" w14:textId="2934BB85" w:rsidR="0081086C" w:rsidRPr="00C03962" w:rsidRDefault="00C322D3"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35</w:t>
      </w:r>
      <w:r w:rsidRPr="00C03962">
        <w:rPr>
          <w:rFonts w:ascii="Times New Roman" w:hAnsi="Times New Roman" w:cs="Times New Roman"/>
          <w:sz w:val="24"/>
          <w:szCs w:val="24"/>
        </w:rPr>
        <w:t xml:space="preserve"> has also been taken from Chapman and Ward (2011)</w:t>
      </w:r>
      <w:r w:rsidR="0081086C" w:rsidRPr="00C03962">
        <w:rPr>
          <w:rFonts w:ascii="Times New Roman" w:hAnsi="Times New Roman" w:cs="Times New Roman"/>
          <w:sz w:val="24"/>
          <w:szCs w:val="24"/>
        </w:rPr>
        <w:t>. I</w:t>
      </w:r>
      <w:r w:rsidRPr="00C03962">
        <w:rPr>
          <w:rFonts w:ascii="Times New Roman" w:hAnsi="Times New Roman" w:cs="Times New Roman"/>
          <w:sz w:val="24"/>
          <w:szCs w:val="24"/>
        </w:rPr>
        <w:t>t provides a basis for introducing three generic process</w:t>
      </w:r>
      <w:r w:rsidR="0081086C" w:rsidRPr="00C03962">
        <w:rPr>
          <w:rFonts w:ascii="Times New Roman" w:hAnsi="Times New Roman" w:cs="Times New Roman"/>
          <w:sz w:val="24"/>
          <w:szCs w:val="24"/>
        </w:rPr>
        <w:t>es</w:t>
      </w:r>
      <w:r w:rsidRPr="00C03962">
        <w:rPr>
          <w:rFonts w:ascii="Times New Roman" w:hAnsi="Times New Roman" w:cs="Times New Roman"/>
          <w:sz w:val="24"/>
          <w:szCs w:val="24"/>
        </w:rPr>
        <w:t xml:space="preserve"> for project risk management provided as guides by professional bodies which are relevant comparators for the SPPs (specific processes for projects)</w:t>
      </w:r>
      <w:r w:rsidR="002C4C33">
        <w:rPr>
          <w:rFonts w:ascii="Times New Roman" w:hAnsi="Times New Roman" w:cs="Times New Roman"/>
          <w:sz w:val="24"/>
          <w:szCs w:val="24"/>
        </w:rPr>
        <w:t xml:space="preserve"> </w:t>
      </w:r>
      <w:r w:rsidR="002C4C33" w:rsidRPr="00C03962">
        <w:rPr>
          <w:rFonts w:ascii="Times New Roman" w:hAnsi="Times New Roman" w:cs="Times New Roman"/>
          <w:sz w:val="24"/>
          <w:szCs w:val="24"/>
        </w:rPr>
        <w:t>proposed</w:t>
      </w:r>
      <w:r w:rsidR="002C4C33">
        <w:rPr>
          <w:rFonts w:ascii="Times New Roman" w:hAnsi="Times New Roman" w:cs="Times New Roman"/>
          <w:sz w:val="24"/>
          <w:szCs w:val="24"/>
        </w:rPr>
        <w:t xml:space="preserve"> in </w:t>
      </w:r>
      <w:r w:rsidR="002C4C33">
        <w:rPr>
          <w:rFonts w:ascii="Times New Roman" w:hAnsi="Times New Roman" w:cs="Times New Roman"/>
          <w:i/>
          <w:sz w:val="24"/>
          <w:szCs w:val="24"/>
        </w:rPr>
        <w:t>Enlightened Planning</w:t>
      </w:r>
      <w:r w:rsidR="00FE5CC9">
        <w:rPr>
          <w:rFonts w:ascii="Times New Roman" w:hAnsi="Times New Roman" w:cs="Times New Roman"/>
          <w:sz w:val="24"/>
          <w:szCs w:val="24"/>
        </w:rPr>
        <w:t xml:space="preserve">. </w:t>
      </w:r>
      <w:r w:rsidR="002C4C33">
        <w:rPr>
          <w:rFonts w:ascii="Times New Roman" w:hAnsi="Times New Roman" w:cs="Times New Roman"/>
          <w:sz w:val="24"/>
          <w:szCs w:val="24"/>
        </w:rPr>
        <w:t>T</w:t>
      </w:r>
      <w:r w:rsidR="00FE5CC9">
        <w:rPr>
          <w:rFonts w:ascii="Times New Roman" w:hAnsi="Times New Roman" w:cs="Times New Roman"/>
          <w:sz w:val="24"/>
          <w:szCs w:val="24"/>
        </w:rPr>
        <w:t>hese</w:t>
      </w:r>
      <w:r w:rsidR="002C4C33">
        <w:rPr>
          <w:rFonts w:ascii="Times New Roman" w:hAnsi="Times New Roman" w:cs="Times New Roman"/>
          <w:sz w:val="24"/>
          <w:szCs w:val="24"/>
        </w:rPr>
        <w:t xml:space="preserve"> three</w:t>
      </w:r>
      <w:r w:rsidR="00FE5CC9">
        <w:rPr>
          <w:rFonts w:ascii="Times New Roman" w:hAnsi="Times New Roman" w:cs="Times New Roman"/>
          <w:sz w:val="24"/>
          <w:szCs w:val="24"/>
        </w:rPr>
        <w:t xml:space="preserve"> guides are</w:t>
      </w:r>
      <w:r w:rsidRPr="00C03962">
        <w:rPr>
          <w:rFonts w:ascii="Times New Roman" w:hAnsi="Times New Roman" w:cs="Times New Roman"/>
          <w:sz w:val="24"/>
          <w:szCs w:val="24"/>
        </w:rPr>
        <w:t xml:space="preserve"> discussed in </w:t>
      </w:r>
      <w:r w:rsidRPr="00C03962">
        <w:rPr>
          <w:rFonts w:ascii="Times New Roman" w:hAnsi="Times New Roman" w:cs="Times New Roman"/>
          <w:i/>
          <w:sz w:val="24"/>
          <w:szCs w:val="24"/>
        </w:rPr>
        <w:t>Enlightened Planning</w:t>
      </w:r>
      <w:r w:rsidR="00FE5CC9">
        <w:rPr>
          <w:rFonts w:ascii="Times New Roman" w:hAnsi="Times New Roman" w:cs="Times New Roman"/>
          <w:sz w:val="24"/>
          <w:szCs w:val="24"/>
        </w:rPr>
        <w:t xml:space="preserve"> chapter 7, but not in terms of this level of process detail</w:t>
      </w:r>
      <w:r w:rsidRPr="00C03962">
        <w:rPr>
          <w:rFonts w:ascii="Times New Roman" w:hAnsi="Times New Roman" w:cs="Times New Roman"/>
          <w:sz w:val="24"/>
          <w:szCs w:val="24"/>
        </w:rPr>
        <w:t>.</w:t>
      </w:r>
      <w:r w:rsidR="00EF7018" w:rsidRPr="00C03962">
        <w:rPr>
          <w:rFonts w:ascii="Times New Roman" w:hAnsi="Times New Roman" w:cs="Times New Roman"/>
          <w:sz w:val="24"/>
          <w:szCs w:val="24"/>
        </w:rPr>
        <w:t xml:space="preserve"> </w:t>
      </w:r>
    </w:p>
    <w:p w14:paraId="2BBDD10C" w14:textId="170AFE2A" w:rsidR="0081086C" w:rsidRPr="00C03962" w:rsidRDefault="0081086C"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36 to 38</w:t>
      </w:r>
      <w:r w:rsidRPr="00C03962">
        <w:rPr>
          <w:rFonts w:ascii="Times New Roman" w:hAnsi="Times New Roman" w:cs="Times New Roman"/>
          <w:sz w:val="24"/>
          <w:szCs w:val="24"/>
        </w:rPr>
        <w:t xml:space="preserve"> are from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chapter 7. They provide a basis for an initial discussion of the fourth member of the four Fs, building on the first three</w:t>
      </w:r>
      <w:r w:rsidR="002C4C33">
        <w:rPr>
          <w:rFonts w:ascii="Times New Roman" w:hAnsi="Times New Roman" w:cs="Times New Roman"/>
          <w:sz w:val="24"/>
          <w:szCs w:val="24"/>
        </w:rPr>
        <w:t>. This process framework and its role in the four Fs is</w:t>
      </w:r>
      <w:r w:rsidRPr="00C03962">
        <w:rPr>
          <w:rFonts w:ascii="Times New Roman" w:hAnsi="Times New Roman" w:cs="Times New Roman"/>
          <w:sz w:val="24"/>
          <w:szCs w:val="24"/>
        </w:rPr>
        <w:t xml:space="preserve"> central to what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in a project planning context is about.</w:t>
      </w:r>
      <w:r w:rsidR="00EF7018" w:rsidRPr="00C03962">
        <w:rPr>
          <w:rFonts w:ascii="Times New Roman" w:hAnsi="Times New Roman" w:cs="Times New Roman"/>
          <w:sz w:val="24"/>
          <w:szCs w:val="24"/>
        </w:rPr>
        <w:t xml:space="preserve"> </w:t>
      </w:r>
    </w:p>
    <w:p w14:paraId="254839A9" w14:textId="3BC3ED11" w:rsidR="0032141F" w:rsidRPr="00C03962" w:rsidRDefault="0081086C"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39</w:t>
      </w:r>
      <w:r w:rsidRPr="00C03962">
        <w:rPr>
          <w:rFonts w:ascii="Times New Roman" w:hAnsi="Times New Roman" w:cs="Times New Roman"/>
          <w:sz w:val="24"/>
          <w:szCs w:val="24"/>
        </w:rPr>
        <w:t xml:space="preserve"> provides a basis for an initial discussion of the universal process (UP) concept as explored </w:t>
      </w:r>
      <w:r w:rsidR="0032141F" w:rsidRPr="00C03962">
        <w:rPr>
          <w:rFonts w:ascii="Times New Roman" w:hAnsi="Times New Roman" w:cs="Times New Roman"/>
          <w:sz w:val="24"/>
          <w:szCs w:val="24"/>
        </w:rPr>
        <w:t xml:space="preserve">in </w:t>
      </w:r>
      <w:r w:rsidR="0032141F" w:rsidRPr="00C03962">
        <w:rPr>
          <w:rFonts w:ascii="Times New Roman" w:hAnsi="Times New Roman" w:cs="Times New Roman"/>
          <w:i/>
          <w:sz w:val="24"/>
          <w:szCs w:val="24"/>
        </w:rPr>
        <w:t>Enlightened Planning</w:t>
      </w:r>
      <w:r w:rsidR="0032141F" w:rsidRPr="00C03962">
        <w:rPr>
          <w:rFonts w:ascii="Times New Roman" w:hAnsi="Times New Roman" w:cs="Times New Roman"/>
          <w:sz w:val="24"/>
          <w:szCs w:val="24"/>
        </w:rPr>
        <w:t xml:space="preserve"> in chapters 1 and 2, further developed and illustrated in chapters 5 to 9. A brief exploration of the way it underlies the SPPs </w:t>
      </w:r>
      <w:r w:rsidR="00FE5CC9">
        <w:rPr>
          <w:rFonts w:ascii="Times New Roman" w:hAnsi="Times New Roman" w:cs="Times New Roman"/>
          <w:sz w:val="24"/>
          <w:szCs w:val="24"/>
        </w:rPr>
        <w:t xml:space="preserve">developed in chapter 7 </w:t>
      </w:r>
      <w:r w:rsidR="0032141F" w:rsidRPr="00C03962">
        <w:rPr>
          <w:rFonts w:ascii="Times New Roman" w:hAnsi="Times New Roman" w:cs="Times New Roman"/>
          <w:sz w:val="24"/>
          <w:szCs w:val="24"/>
        </w:rPr>
        <w:t>is the focus.</w:t>
      </w:r>
    </w:p>
    <w:p w14:paraId="6B19E3BF" w14:textId="77777777" w:rsidR="006E2272" w:rsidRPr="00C03962" w:rsidRDefault="0032141F"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40 to 42</w:t>
      </w:r>
      <w:r w:rsidRPr="00C03962">
        <w:rPr>
          <w:rFonts w:ascii="Times New Roman" w:hAnsi="Times New Roman" w:cs="Times New Roman"/>
          <w:sz w:val="24"/>
          <w:szCs w:val="24"/>
        </w:rPr>
        <w:t xml:space="preserve"> provide an outline agenda for the course a whole which has a useful form for finishing the part one presentation – a list of ten key shortcomings of many common practice project risk management processes which participants can read later to indicate where the course is going.</w:t>
      </w:r>
    </w:p>
    <w:p w14:paraId="2176CEC1" w14:textId="77777777" w:rsidR="006E2272" w:rsidRPr="00C03962" w:rsidRDefault="006E2272"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43</w:t>
      </w:r>
      <w:r w:rsidRPr="00C03962">
        <w:rPr>
          <w:rFonts w:ascii="Times New Roman" w:hAnsi="Times New Roman" w:cs="Times New Roman"/>
          <w:sz w:val="24"/>
          <w:szCs w:val="24"/>
        </w:rPr>
        <w:t xml:space="preserve"> is a basis for a brief review of part one, questions and discussion.</w:t>
      </w:r>
    </w:p>
    <w:p w14:paraId="0BE969F7" w14:textId="50E0AAE5" w:rsidR="009A18A0" w:rsidRPr="002C4C33" w:rsidRDefault="006E2272"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44</w:t>
      </w:r>
      <w:r w:rsidRPr="00C03962">
        <w:rPr>
          <w:rFonts w:ascii="Times New Roman" w:hAnsi="Times New Roman" w:cs="Times New Roman"/>
          <w:sz w:val="24"/>
          <w:szCs w:val="24"/>
        </w:rPr>
        <w:t xml:space="preserve"> initiates the part </w:t>
      </w:r>
      <w:r w:rsidR="00934C3F">
        <w:rPr>
          <w:rFonts w:ascii="Times New Roman" w:hAnsi="Times New Roman" w:cs="Times New Roman"/>
          <w:sz w:val="24"/>
          <w:szCs w:val="24"/>
        </w:rPr>
        <w:t>two</w:t>
      </w:r>
      <w:r w:rsidR="00833159">
        <w:rPr>
          <w:rFonts w:ascii="Times New Roman" w:hAnsi="Times New Roman" w:cs="Times New Roman"/>
          <w:sz w:val="24"/>
          <w:szCs w:val="24"/>
        </w:rPr>
        <w:t xml:space="preserve"> course lecture/presentation</w:t>
      </w:r>
      <w:r w:rsidRPr="00C03962">
        <w:rPr>
          <w:rFonts w:ascii="Times New Roman" w:hAnsi="Times New Roman" w:cs="Times New Roman"/>
          <w:sz w:val="24"/>
          <w:szCs w:val="24"/>
        </w:rPr>
        <w:t xml:space="preserve"> discussion of the basic SPP.</w:t>
      </w:r>
      <w:r w:rsidR="00751C07" w:rsidRPr="00C03962">
        <w:rPr>
          <w:rFonts w:ascii="Times New Roman" w:hAnsi="Times New Roman" w:cs="Times New Roman"/>
          <w:sz w:val="24"/>
          <w:szCs w:val="24"/>
        </w:rPr>
        <w:t xml:space="preserve"> </w:t>
      </w:r>
      <w:r w:rsidR="00DB53AE" w:rsidRPr="00C03962">
        <w:rPr>
          <w:rFonts w:ascii="Times New Roman" w:hAnsi="Times New Roman" w:cs="Times New Roman"/>
          <w:sz w:val="24"/>
          <w:szCs w:val="24"/>
        </w:rPr>
        <w:t xml:space="preserve">It provides a basis for discussing the strategy of the approach adopted. The </w:t>
      </w:r>
      <w:r w:rsidR="00934C3F" w:rsidRPr="00C03962">
        <w:rPr>
          <w:rFonts w:ascii="Times New Roman" w:hAnsi="Times New Roman" w:cs="Times New Roman"/>
          <w:sz w:val="24"/>
          <w:szCs w:val="24"/>
        </w:rPr>
        <w:t>intent</w:t>
      </w:r>
      <w:r w:rsidR="00934C3F">
        <w:rPr>
          <w:rFonts w:ascii="Times New Roman" w:hAnsi="Times New Roman" w:cs="Times New Roman"/>
          <w:sz w:val="24"/>
          <w:szCs w:val="24"/>
        </w:rPr>
        <w:t xml:space="preserve"> of the approach taken to part two of the MANG6143 course</w:t>
      </w:r>
      <w:r w:rsidR="00934C3F" w:rsidRPr="00C03962">
        <w:rPr>
          <w:rFonts w:ascii="Times New Roman" w:hAnsi="Times New Roman" w:cs="Times New Roman"/>
          <w:sz w:val="24"/>
          <w:szCs w:val="24"/>
        </w:rPr>
        <w:t xml:space="preserve"> </w:t>
      </w:r>
      <w:r w:rsidR="00934C3F">
        <w:rPr>
          <w:rFonts w:ascii="Times New Roman" w:hAnsi="Times New Roman" w:cs="Times New Roman"/>
          <w:sz w:val="24"/>
          <w:szCs w:val="24"/>
        </w:rPr>
        <w:t xml:space="preserve">is </w:t>
      </w:r>
      <w:r w:rsidR="00DB53AE" w:rsidRPr="00C03962">
        <w:rPr>
          <w:rFonts w:ascii="Times New Roman" w:hAnsi="Times New Roman" w:cs="Times New Roman"/>
          <w:sz w:val="24"/>
          <w:szCs w:val="24"/>
        </w:rPr>
        <w:t xml:space="preserve">selective use of </w:t>
      </w:r>
      <w:r w:rsidR="00833159">
        <w:rPr>
          <w:rFonts w:ascii="Times New Roman" w:hAnsi="Times New Roman" w:cs="Times New Roman"/>
          <w:sz w:val="24"/>
          <w:szCs w:val="24"/>
        </w:rPr>
        <w:t xml:space="preserve">the approach adopted in Part </w:t>
      </w:r>
      <w:r w:rsidR="00934C3F">
        <w:rPr>
          <w:rFonts w:ascii="Times New Roman" w:hAnsi="Times New Roman" w:cs="Times New Roman"/>
          <w:sz w:val="24"/>
          <w:szCs w:val="24"/>
        </w:rPr>
        <w:t>II (chapters 5 to 11)</w:t>
      </w:r>
      <w:r w:rsidR="00833159">
        <w:rPr>
          <w:rFonts w:ascii="Times New Roman" w:hAnsi="Times New Roman" w:cs="Times New Roman"/>
          <w:sz w:val="24"/>
          <w:szCs w:val="24"/>
        </w:rPr>
        <w:t xml:space="preserve"> of the</w:t>
      </w:r>
      <w:r w:rsidR="00DB53AE" w:rsidRPr="00C03962">
        <w:rPr>
          <w:rFonts w:ascii="Times New Roman" w:hAnsi="Times New Roman" w:cs="Times New Roman"/>
          <w:sz w:val="24"/>
          <w:szCs w:val="24"/>
        </w:rPr>
        <w:t xml:space="preserve"> Chapman and Ward (2011) </w:t>
      </w:r>
      <w:r w:rsidR="00833159">
        <w:rPr>
          <w:rFonts w:ascii="Times New Roman" w:hAnsi="Times New Roman" w:cs="Times New Roman"/>
          <w:sz w:val="24"/>
          <w:szCs w:val="24"/>
        </w:rPr>
        <w:t>book (focussed on the E&amp;</w:t>
      </w:r>
      <w:r w:rsidR="009C17C3">
        <w:rPr>
          <w:rFonts w:ascii="Times New Roman" w:hAnsi="Times New Roman" w:cs="Times New Roman"/>
          <w:sz w:val="24"/>
          <w:szCs w:val="24"/>
        </w:rPr>
        <w:t>D (Execution and Delivery)</w:t>
      </w:r>
      <w:r w:rsidR="00833159">
        <w:rPr>
          <w:rFonts w:ascii="Times New Roman" w:hAnsi="Times New Roman" w:cs="Times New Roman"/>
          <w:sz w:val="24"/>
          <w:szCs w:val="24"/>
        </w:rPr>
        <w:t xml:space="preserve"> strategy stage) </w:t>
      </w:r>
      <w:r w:rsidR="00DB53AE" w:rsidRPr="00C03962">
        <w:rPr>
          <w:rFonts w:ascii="Times New Roman" w:hAnsi="Times New Roman" w:cs="Times New Roman"/>
          <w:sz w:val="24"/>
          <w:szCs w:val="24"/>
        </w:rPr>
        <w:t xml:space="preserve">blended with </w:t>
      </w:r>
      <w:r w:rsidR="00DB53AE" w:rsidRPr="00C03962">
        <w:rPr>
          <w:rFonts w:ascii="Times New Roman" w:hAnsi="Times New Roman" w:cs="Times New Roman"/>
          <w:i/>
          <w:sz w:val="24"/>
          <w:szCs w:val="24"/>
        </w:rPr>
        <w:t>Enlightened Planning</w:t>
      </w:r>
      <w:r w:rsidR="00DB53AE" w:rsidRPr="00C03962">
        <w:rPr>
          <w:rFonts w:ascii="Times New Roman" w:hAnsi="Times New Roman" w:cs="Times New Roman"/>
          <w:sz w:val="24"/>
          <w:szCs w:val="24"/>
        </w:rPr>
        <w:t xml:space="preserve"> chapter 7 material in a way which enriches reading </w:t>
      </w:r>
      <w:r w:rsidR="00DB53AE" w:rsidRPr="00C03962">
        <w:rPr>
          <w:rFonts w:ascii="Times New Roman" w:hAnsi="Times New Roman" w:cs="Times New Roman"/>
          <w:i/>
          <w:sz w:val="24"/>
          <w:szCs w:val="24"/>
        </w:rPr>
        <w:t>Enlightened Planning</w:t>
      </w:r>
      <w:r w:rsidR="00DB53AE" w:rsidRPr="00C03962">
        <w:rPr>
          <w:rFonts w:ascii="Times New Roman" w:hAnsi="Times New Roman" w:cs="Times New Roman"/>
          <w:sz w:val="24"/>
          <w:szCs w:val="24"/>
        </w:rPr>
        <w:t xml:space="preserve"> without requiring participants to read Chapman and Ward (2011).</w:t>
      </w:r>
      <w:r w:rsidR="002C4C33">
        <w:rPr>
          <w:rFonts w:ascii="Times New Roman" w:hAnsi="Times New Roman" w:cs="Times New Roman"/>
          <w:sz w:val="24"/>
          <w:szCs w:val="24"/>
        </w:rPr>
        <w:t xml:space="preserve"> In summary the </w:t>
      </w:r>
      <w:r w:rsidR="002C4C33" w:rsidRPr="00C03962">
        <w:rPr>
          <w:rFonts w:ascii="Times New Roman" w:hAnsi="Times New Roman" w:cs="Times New Roman"/>
          <w:i/>
          <w:sz w:val="24"/>
          <w:szCs w:val="24"/>
        </w:rPr>
        <w:t>Enlightened Planning</w:t>
      </w:r>
      <w:r w:rsidR="002C4C33">
        <w:rPr>
          <w:rFonts w:ascii="Times New Roman" w:hAnsi="Times New Roman" w:cs="Times New Roman"/>
          <w:i/>
          <w:sz w:val="24"/>
          <w:szCs w:val="24"/>
        </w:rPr>
        <w:t xml:space="preserve"> </w:t>
      </w:r>
      <w:r w:rsidR="002C4C33">
        <w:rPr>
          <w:rFonts w:ascii="Times New Roman" w:hAnsi="Times New Roman" w:cs="Times New Roman"/>
          <w:sz w:val="24"/>
          <w:szCs w:val="24"/>
        </w:rPr>
        <w:t>nine phase basic SPP structure and terminology is adopted, seeing ‘project risk management’ as a fully integrated aspect of ‘project management’ as a whole, but for some lecture purposes it is convenient to assume</w:t>
      </w:r>
      <w:r w:rsidR="009C17C3">
        <w:rPr>
          <w:rFonts w:ascii="Times New Roman" w:hAnsi="Times New Roman" w:cs="Times New Roman"/>
          <w:sz w:val="24"/>
          <w:szCs w:val="24"/>
        </w:rPr>
        <w:t xml:space="preserve"> that an </w:t>
      </w:r>
      <w:r w:rsidR="00B547F3">
        <w:rPr>
          <w:rFonts w:ascii="Times New Roman" w:hAnsi="Times New Roman" w:cs="Times New Roman"/>
          <w:sz w:val="24"/>
          <w:szCs w:val="24"/>
        </w:rPr>
        <w:t xml:space="preserve">enlightened planning </w:t>
      </w:r>
      <w:r w:rsidR="009C17C3">
        <w:rPr>
          <w:rFonts w:ascii="Times New Roman" w:hAnsi="Times New Roman" w:cs="Times New Roman"/>
          <w:sz w:val="24"/>
          <w:szCs w:val="24"/>
        </w:rPr>
        <w:t xml:space="preserve">approach might not be adopted until the E&amp;D strategy stage is reached. The book assumes this same basic SPP ought to be used from the outset, initially in the concept strategy stage using a simplified prototype variant of the E&amp;D form to be used later. </w:t>
      </w:r>
    </w:p>
    <w:p w14:paraId="1D806C51" w14:textId="07AFD015" w:rsidR="00FC7855" w:rsidRPr="00C03962" w:rsidRDefault="009A18A0"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45</w:t>
      </w:r>
      <w:r w:rsidRPr="00C03962">
        <w:rPr>
          <w:rFonts w:ascii="Times New Roman" w:hAnsi="Times New Roman" w:cs="Times New Roman"/>
          <w:sz w:val="24"/>
          <w:szCs w:val="24"/>
        </w:rPr>
        <w:t xml:space="preserve"> </w:t>
      </w:r>
      <w:r w:rsidR="00FC7855" w:rsidRPr="00C03962">
        <w:rPr>
          <w:rFonts w:ascii="Times New Roman" w:hAnsi="Times New Roman" w:cs="Times New Roman"/>
          <w:sz w:val="24"/>
          <w:szCs w:val="24"/>
        </w:rPr>
        <w:t xml:space="preserve">can be used to </w:t>
      </w:r>
      <w:r w:rsidRPr="00C03962">
        <w:rPr>
          <w:rFonts w:ascii="Times New Roman" w:hAnsi="Times New Roman" w:cs="Times New Roman"/>
          <w:sz w:val="24"/>
          <w:szCs w:val="24"/>
        </w:rPr>
        <w:t>e</w:t>
      </w:r>
      <w:r w:rsidR="00BC7E0D">
        <w:rPr>
          <w:rFonts w:ascii="Times New Roman" w:hAnsi="Times New Roman" w:cs="Times New Roman"/>
          <w:sz w:val="24"/>
          <w:szCs w:val="24"/>
        </w:rPr>
        <w:t>mphasise</w:t>
      </w:r>
      <w:r w:rsidRPr="00C03962">
        <w:rPr>
          <w:rFonts w:ascii="Times New Roman" w:hAnsi="Times New Roman" w:cs="Times New Roman"/>
          <w:sz w:val="24"/>
          <w:szCs w:val="24"/>
        </w:rPr>
        <w:t xml:space="preserve"> that the processes used to plan a project and associated uncertainty management advocated by an enlightened planning approach are not checklists to be followed by rote</w:t>
      </w:r>
      <w:r w:rsidR="00BC7E0D">
        <w:rPr>
          <w:rFonts w:ascii="Times New Roman" w:hAnsi="Times New Roman" w:cs="Times New Roman"/>
          <w:sz w:val="24"/>
          <w:szCs w:val="24"/>
        </w:rPr>
        <w:t xml:space="preserve">. They need to be viewed as </w:t>
      </w:r>
      <w:r w:rsidRPr="00C03962">
        <w:rPr>
          <w:rFonts w:ascii="Times New Roman" w:hAnsi="Times New Roman" w:cs="Times New Roman"/>
          <w:sz w:val="24"/>
          <w:szCs w:val="24"/>
        </w:rPr>
        <w:t xml:space="preserve">an interdependent set of guides to be used for higher order project </w:t>
      </w:r>
      <w:r w:rsidR="00833159">
        <w:rPr>
          <w:rFonts w:ascii="Times New Roman" w:hAnsi="Times New Roman" w:cs="Times New Roman"/>
          <w:sz w:val="24"/>
          <w:szCs w:val="24"/>
        </w:rPr>
        <w:t xml:space="preserve">planning and </w:t>
      </w:r>
      <w:r w:rsidRPr="00C03962">
        <w:rPr>
          <w:rFonts w:ascii="Times New Roman" w:hAnsi="Times New Roman" w:cs="Times New Roman"/>
          <w:sz w:val="24"/>
          <w:szCs w:val="24"/>
        </w:rPr>
        <w:t>management associated with the processes used for each specific project</w:t>
      </w:r>
      <w:r w:rsidR="00BC7E0D">
        <w:rPr>
          <w:rFonts w:ascii="Times New Roman" w:hAnsi="Times New Roman" w:cs="Times New Roman"/>
          <w:sz w:val="24"/>
          <w:szCs w:val="24"/>
        </w:rPr>
        <w:t>, a ‘planning the planning’ process which has strong capability demands</w:t>
      </w:r>
      <w:r w:rsidR="003E5DD1">
        <w:rPr>
          <w:rFonts w:ascii="Times New Roman" w:hAnsi="Times New Roman" w:cs="Times New Roman"/>
          <w:sz w:val="24"/>
          <w:szCs w:val="24"/>
        </w:rPr>
        <w:t xml:space="preserve"> in the capability-culture sense.</w:t>
      </w:r>
    </w:p>
    <w:p w14:paraId="5E5A479A" w14:textId="2CBA9A55" w:rsidR="00342D74" w:rsidRPr="00C03962" w:rsidRDefault="00FC7855"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46</w:t>
      </w:r>
      <w:r w:rsidRPr="00C03962">
        <w:rPr>
          <w:rFonts w:ascii="Times New Roman" w:hAnsi="Times New Roman" w:cs="Times New Roman"/>
          <w:sz w:val="24"/>
          <w:szCs w:val="24"/>
        </w:rPr>
        <w:t xml:space="preserve"> can be used to explain </w:t>
      </w:r>
      <w:r w:rsidR="00C26325">
        <w:rPr>
          <w:rFonts w:ascii="Times New Roman" w:hAnsi="Times New Roman" w:cs="Times New Roman"/>
          <w:sz w:val="24"/>
          <w:szCs w:val="24"/>
        </w:rPr>
        <w:t xml:space="preserve">that </w:t>
      </w:r>
      <w:r w:rsidRPr="00C03962">
        <w:rPr>
          <w:rFonts w:ascii="Times New Roman" w:hAnsi="Times New Roman" w:cs="Times New Roman"/>
          <w:sz w:val="24"/>
          <w:szCs w:val="24"/>
        </w:rPr>
        <w:t xml:space="preserve">if those involved are using an enlightened planning approach for the first time, they will need a more detailed analysis approach than those who are </w:t>
      </w:r>
      <w:r w:rsidRPr="00C03962">
        <w:rPr>
          <w:rFonts w:ascii="Times New Roman" w:hAnsi="Times New Roman" w:cs="Times New Roman"/>
          <w:sz w:val="24"/>
          <w:szCs w:val="24"/>
        </w:rPr>
        <w:lastRenderedPageBreak/>
        <w:t>highly experienced, because they will be less capable of judging which shortcuts will work and which will not in this particular context.</w:t>
      </w:r>
      <w:r w:rsidR="001B2D32" w:rsidRPr="00C03962">
        <w:rPr>
          <w:rFonts w:ascii="Times New Roman" w:hAnsi="Times New Roman" w:cs="Times New Roman"/>
          <w:sz w:val="24"/>
          <w:szCs w:val="24"/>
        </w:rPr>
        <w:t xml:space="preserve"> </w:t>
      </w:r>
      <w:r w:rsidRPr="00C03962">
        <w:rPr>
          <w:rFonts w:ascii="Times New Roman" w:hAnsi="Times New Roman" w:cs="Times New Roman"/>
          <w:sz w:val="24"/>
          <w:szCs w:val="24"/>
        </w:rPr>
        <w:t>This implies going down a learning curve is important</w:t>
      </w:r>
      <w:r w:rsidR="000E1BE1" w:rsidRPr="00C03962">
        <w:rPr>
          <w:rFonts w:ascii="Times New Roman" w:hAnsi="Times New Roman" w:cs="Times New Roman"/>
          <w:sz w:val="24"/>
          <w:szCs w:val="24"/>
        </w:rPr>
        <w:t xml:space="preserve">, and </w:t>
      </w:r>
      <w:r w:rsidR="00833159">
        <w:rPr>
          <w:rFonts w:ascii="Times New Roman" w:hAnsi="Times New Roman" w:cs="Times New Roman"/>
          <w:sz w:val="24"/>
          <w:szCs w:val="24"/>
        </w:rPr>
        <w:t xml:space="preserve">where an organisation is on this learning curve is </w:t>
      </w:r>
      <w:r w:rsidR="000E1BE1" w:rsidRPr="00C03962">
        <w:rPr>
          <w:rFonts w:ascii="Times New Roman" w:hAnsi="Times New Roman" w:cs="Times New Roman"/>
          <w:sz w:val="24"/>
          <w:szCs w:val="24"/>
        </w:rPr>
        <w:t>a determining factor or driver when ch</w:t>
      </w:r>
      <w:r w:rsidR="002576D3" w:rsidRPr="00C03962">
        <w:rPr>
          <w:rFonts w:ascii="Times New Roman" w:hAnsi="Times New Roman" w:cs="Times New Roman"/>
          <w:sz w:val="24"/>
          <w:szCs w:val="24"/>
        </w:rPr>
        <w:t>oosing an appropriate approach</w:t>
      </w:r>
      <w:r w:rsidRPr="00C03962">
        <w:rPr>
          <w:rFonts w:ascii="Times New Roman" w:hAnsi="Times New Roman" w:cs="Times New Roman"/>
          <w:sz w:val="24"/>
          <w:szCs w:val="24"/>
        </w:rPr>
        <w:t xml:space="preserve">. </w:t>
      </w:r>
      <w:r w:rsidR="007317E2">
        <w:rPr>
          <w:rFonts w:ascii="Times New Roman" w:hAnsi="Times New Roman" w:cs="Times New Roman"/>
          <w:sz w:val="24"/>
          <w:szCs w:val="24"/>
        </w:rPr>
        <w:t>T</w:t>
      </w:r>
      <w:r w:rsidRPr="00C03962">
        <w:rPr>
          <w:rFonts w:ascii="Times New Roman" w:hAnsi="Times New Roman" w:cs="Times New Roman"/>
          <w:sz w:val="24"/>
          <w:szCs w:val="24"/>
        </w:rPr>
        <w:t>his idea</w:t>
      </w:r>
      <w:r w:rsidR="007317E2">
        <w:rPr>
          <w:rFonts w:ascii="Times New Roman" w:hAnsi="Times New Roman" w:cs="Times New Roman"/>
          <w:sz w:val="24"/>
          <w:szCs w:val="24"/>
        </w:rPr>
        <w:t xml:space="preserve"> can be illustrated</w:t>
      </w:r>
      <w:r w:rsidRPr="00C03962">
        <w:rPr>
          <w:rFonts w:ascii="Times New Roman" w:hAnsi="Times New Roman" w:cs="Times New Roman"/>
          <w:sz w:val="24"/>
          <w:szCs w:val="24"/>
        </w:rPr>
        <w:t xml:space="preserve"> by explaining</w:t>
      </w:r>
      <w:r w:rsidR="002576D3" w:rsidRPr="00C03962">
        <w:rPr>
          <w:rFonts w:ascii="Times New Roman" w:hAnsi="Times New Roman" w:cs="Times New Roman"/>
          <w:sz w:val="24"/>
          <w:szCs w:val="24"/>
        </w:rPr>
        <w:t xml:space="preserve"> that</w:t>
      </w:r>
      <w:r w:rsidRPr="00C03962">
        <w:rPr>
          <w:rFonts w:ascii="Times New Roman" w:hAnsi="Times New Roman" w:cs="Times New Roman"/>
          <w:sz w:val="24"/>
          <w:szCs w:val="24"/>
        </w:rPr>
        <w:t xml:space="preserve"> BP took about 6 months for their first</w:t>
      </w:r>
      <w:r w:rsidR="000E1BE1" w:rsidRPr="00C03962">
        <w:rPr>
          <w:rFonts w:ascii="Times New Roman" w:hAnsi="Times New Roman" w:cs="Times New Roman"/>
          <w:sz w:val="24"/>
          <w:szCs w:val="24"/>
        </w:rPr>
        <w:t xml:space="preserve"> E&amp;D strategy stage assessment of an offshore North Sea project using a prototype basic SPP, but they were taking about 6 weeks to do comparable studies within a year or two. It is related to the idea that an understanding of what a high clarity approach can achieve is comparable to useful theory to be used to choose low clarity approaches suitable for the context</w:t>
      </w:r>
      <w:r w:rsidR="003E5DD1">
        <w:rPr>
          <w:rFonts w:ascii="Times New Roman" w:hAnsi="Times New Roman" w:cs="Times New Roman"/>
          <w:sz w:val="24"/>
          <w:szCs w:val="24"/>
        </w:rPr>
        <w:t>, but making the right choices in practice involves craft as well as science, and craft skills are acquired via experience</w:t>
      </w:r>
      <w:r w:rsidR="000E1BE1" w:rsidRPr="00C03962">
        <w:rPr>
          <w:rFonts w:ascii="Times New Roman" w:hAnsi="Times New Roman" w:cs="Times New Roman"/>
          <w:sz w:val="24"/>
          <w:szCs w:val="24"/>
        </w:rPr>
        <w:t xml:space="preserve">. This lies behind the idea </w:t>
      </w:r>
      <w:r w:rsidR="003E5DD1">
        <w:rPr>
          <w:rFonts w:ascii="Times New Roman" w:hAnsi="Times New Roman" w:cs="Times New Roman"/>
          <w:sz w:val="24"/>
          <w:szCs w:val="24"/>
        </w:rPr>
        <w:t xml:space="preserve">that </w:t>
      </w:r>
      <w:r w:rsidR="007317E2">
        <w:rPr>
          <w:rFonts w:ascii="Times New Roman" w:hAnsi="Times New Roman" w:cs="Times New Roman"/>
          <w:sz w:val="24"/>
          <w:szCs w:val="24"/>
        </w:rPr>
        <w:t xml:space="preserve">it is useful to employ </w:t>
      </w:r>
      <w:r w:rsidR="000E1BE1" w:rsidRPr="00C03962">
        <w:rPr>
          <w:rFonts w:ascii="Times New Roman" w:hAnsi="Times New Roman" w:cs="Times New Roman"/>
          <w:sz w:val="24"/>
          <w:szCs w:val="24"/>
        </w:rPr>
        <w:t xml:space="preserve">high clarity BP examples to explain what is involved initially throughout part </w:t>
      </w:r>
      <w:r w:rsidR="007317E2">
        <w:rPr>
          <w:rFonts w:ascii="Times New Roman" w:hAnsi="Times New Roman" w:cs="Times New Roman"/>
          <w:sz w:val="24"/>
          <w:szCs w:val="24"/>
        </w:rPr>
        <w:t>two</w:t>
      </w:r>
      <w:r w:rsidR="000E1BE1" w:rsidRPr="00C03962">
        <w:rPr>
          <w:rFonts w:ascii="Times New Roman" w:hAnsi="Times New Roman" w:cs="Times New Roman"/>
          <w:sz w:val="24"/>
          <w:szCs w:val="24"/>
        </w:rPr>
        <w:t xml:space="preserve"> of this course, then discuss related lower clarity examples.</w:t>
      </w:r>
    </w:p>
    <w:p w14:paraId="36352828" w14:textId="6E18BE47" w:rsidR="002576D3" w:rsidRPr="00C03962" w:rsidRDefault="002576D3"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47</w:t>
      </w:r>
      <w:r w:rsidRPr="00C03962">
        <w:rPr>
          <w:rFonts w:ascii="Times New Roman" w:hAnsi="Times New Roman" w:cs="Times New Roman"/>
          <w:sz w:val="24"/>
          <w:szCs w:val="24"/>
        </w:rPr>
        <w:t xml:space="preserve"> </w:t>
      </w:r>
      <w:r w:rsidR="00C26325">
        <w:rPr>
          <w:rFonts w:ascii="Times New Roman" w:hAnsi="Times New Roman" w:cs="Times New Roman"/>
          <w:sz w:val="24"/>
          <w:szCs w:val="24"/>
        </w:rPr>
        <w:t xml:space="preserve">can be used to </w:t>
      </w:r>
      <w:r w:rsidRPr="00C03962">
        <w:rPr>
          <w:rFonts w:ascii="Times New Roman" w:hAnsi="Times New Roman" w:cs="Times New Roman"/>
          <w:sz w:val="24"/>
          <w:szCs w:val="24"/>
        </w:rPr>
        <w:t>indicate</w:t>
      </w:r>
      <w:r w:rsidR="00C26325">
        <w:rPr>
          <w:rFonts w:ascii="Times New Roman" w:hAnsi="Times New Roman" w:cs="Times New Roman"/>
          <w:sz w:val="24"/>
          <w:szCs w:val="24"/>
        </w:rPr>
        <w:t xml:space="preserve"> that</w:t>
      </w:r>
      <w:r w:rsidRPr="00C03962">
        <w:rPr>
          <w:rFonts w:ascii="Times New Roman" w:hAnsi="Times New Roman" w:cs="Times New Roman"/>
          <w:sz w:val="24"/>
          <w:szCs w:val="24"/>
        </w:rPr>
        <w:t xml:space="preserve"> </w:t>
      </w:r>
      <w:r w:rsidR="007317E2">
        <w:rPr>
          <w:rFonts w:ascii="Times New Roman" w:hAnsi="Times New Roman" w:cs="Times New Roman"/>
          <w:sz w:val="24"/>
          <w:szCs w:val="24"/>
        </w:rPr>
        <w:t xml:space="preserve">part two of </w:t>
      </w:r>
      <w:r w:rsidR="00833159">
        <w:rPr>
          <w:rFonts w:ascii="Times New Roman" w:hAnsi="Times New Roman" w:cs="Times New Roman"/>
          <w:sz w:val="24"/>
          <w:szCs w:val="24"/>
        </w:rPr>
        <w:t>the course</w:t>
      </w:r>
      <w:r w:rsidRPr="00C03962">
        <w:rPr>
          <w:rFonts w:ascii="Times New Roman" w:hAnsi="Times New Roman" w:cs="Times New Roman"/>
          <w:sz w:val="24"/>
          <w:szCs w:val="24"/>
        </w:rPr>
        <w:t xml:space="preserve"> will now consider all nine phases</w:t>
      </w:r>
      <w:r w:rsidR="009C17C3">
        <w:rPr>
          <w:rFonts w:ascii="Times New Roman" w:hAnsi="Times New Roman" w:cs="Times New Roman"/>
          <w:sz w:val="24"/>
          <w:szCs w:val="24"/>
        </w:rPr>
        <w:t xml:space="preserve"> of the basic SPP</w:t>
      </w:r>
      <w:r w:rsidRPr="00C03962">
        <w:rPr>
          <w:rFonts w:ascii="Times New Roman" w:hAnsi="Times New Roman" w:cs="Times New Roman"/>
          <w:sz w:val="24"/>
          <w:szCs w:val="24"/>
        </w:rPr>
        <w:t xml:space="preserve"> in sequence</w:t>
      </w:r>
      <w:r w:rsidR="00BC7E0D">
        <w:rPr>
          <w:rFonts w:ascii="Times New Roman" w:hAnsi="Times New Roman" w:cs="Times New Roman"/>
          <w:sz w:val="24"/>
          <w:szCs w:val="24"/>
        </w:rPr>
        <w:t xml:space="preserve">, </w:t>
      </w:r>
      <w:r w:rsidR="00BC7E0D" w:rsidRPr="00C03962">
        <w:rPr>
          <w:rFonts w:ascii="Times New Roman" w:hAnsi="Times New Roman" w:cs="Times New Roman"/>
          <w:sz w:val="24"/>
          <w:szCs w:val="24"/>
        </w:rPr>
        <w:t>one at a time</w:t>
      </w:r>
      <w:r w:rsidRPr="00C03962">
        <w:rPr>
          <w:rFonts w:ascii="Times New Roman" w:hAnsi="Times New Roman" w:cs="Times New Roman"/>
          <w:sz w:val="24"/>
          <w:szCs w:val="24"/>
        </w:rPr>
        <w:t>. For some purposes it is useful to see the last two phases as ‘quantitative’ analysis building on earlier ‘qualitative’ analysis, with the first two phases focussed on providing the ‘basis of analysis’ for the following seven phases.</w:t>
      </w:r>
    </w:p>
    <w:p w14:paraId="5C698F36" w14:textId="1B2C0BC0" w:rsidR="00692317" w:rsidRPr="00C03962" w:rsidRDefault="002576D3" w:rsidP="003C2508">
      <w:pPr>
        <w:jc w:val="both"/>
        <w:rPr>
          <w:rFonts w:ascii="Times New Roman" w:hAnsi="Times New Roman" w:cs="Times New Roman"/>
          <w:sz w:val="24"/>
          <w:szCs w:val="24"/>
        </w:rPr>
      </w:pPr>
      <w:r w:rsidRPr="00C03962">
        <w:rPr>
          <w:rFonts w:ascii="Times New Roman" w:hAnsi="Times New Roman" w:cs="Times New Roman"/>
          <w:b/>
          <w:sz w:val="24"/>
          <w:szCs w:val="24"/>
        </w:rPr>
        <w:t>Slide</w:t>
      </w:r>
      <w:r w:rsidR="00692317" w:rsidRPr="00C03962">
        <w:rPr>
          <w:rFonts w:ascii="Times New Roman" w:hAnsi="Times New Roman" w:cs="Times New Roman"/>
          <w:b/>
          <w:sz w:val="24"/>
          <w:szCs w:val="24"/>
        </w:rPr>
        <w:t>s</w:t>
      </w:r>
      <w:r w:rsidRPr="00C03962">
        <w:rPr>
          <w:rFonts w:ascii="Times New Roman" w:hAnsi="Times New Roman" w:cs="Times New Roman"/>
          <w:b/>
          <w:sz w:val="24"/>
          <w:szCs w:val="24"/>
        </w:rPr>
        <w:t xml:space="preserve"> 48</w:t>
      </w:r>
      <w:r w:rsidR="00692317" w:rsidRPr="00C03962">
        <w:rPr>
          <w:rFonts w:ascii="Times New Roman" w:hAnsi="Times New Roman" w:cs="Times New Roman"/>
          <w:b/>
          <w:sz w:val="24"/>
          <w:szCs w:val="24"/>
        </w:rPr>
        <w:t xml:space="preserve"> and 49</w:t>
      </w:r>
      <w:r w:rsidRPr="00C03962">
        <w:rPr>
          <w:rFonts w:ascii="Times New Roman" w:hAnsi="Times New Roman" w:cs="Times New Roman"/>
          <w:sz w:val="24"/>
          <w:szCs w:val="24"/>
        </w:rPr>
        <w:t xml:space="preserve"> initiate discussion of the ‘capture the context’ phase</w:t>
      </w:r>
      <w:r w:rsidR="000051E3" w:rsidRPr="00C03962">
        <w:rPr>
          <w:rFonts w:ascii="Times New Roman" w:hAnsi="Times New Roman" w:cs="Times New Roman"/>
          <w:sz w:val="24"/>
          <w:szCs w:val="24"/>
        </w:rPr>
        <w:t>. This ‘capture</w:t>
      </w:r>
      <w:r w:rsidR="000F5126" w:rsidRPr="00C03962">
        <w:rPr>
          <w:rFonts w:ascii="Times New Roman" w:hAnsi="Times New Roman" w:cs="Times New Roman"/>
          <w:sz w:val="24"/>
          <w:szCs w:val="24"/>
        </w:rPr>
        <w:t xml:space="preserve"> the context</w:t>
      </w:r>
      <w:r w:rsidR="00FB4248" w:rsidRPr="00C03962">
        <w:rPr>
          <w:rFonts w:ascii="Times New Roman" w:hAnsi="Times New Roman" w:cs="Times New Roman"/>
          <w:sz w:val="24"/>
          <w:szCs w:val="24"/>
        </w:rPr>
        <w:t>’</w:t>
      </w:r>
      <w:r w:rsidR="000F5126" w:rsidRPr="00C03962">
        <w:rPr>
          <w:rFonts w:ascii="Times New Roman" w:hAnsi="Times New Roman" w:cs="Times New Roman"/>
          <w:sz w:val="24"/>
          <w:szCs w:val="24"/>
        </w:rPr>
        <w:t xml:space="preserve"> phase is</w:t>
      </w:r>
      <w:r w:rsidRPr="00C03962">
        <w:rPr>
          <w:rFonts w:ascii="Times New Roman" w:hAnsi="Times New Roman" w:cs="Times New Roman"/>
          <w:sz w:val="24"/>
          <w:szCs w:val="24"/>
        </w:rPr>
        <w:t xml:space="preserve"> directly comparable to the ‘define the project’ phase in Chapman and Ward (2011) terminology</w:t>
      </w:r>
      <w:r w:rsidR="000F5126" w:rsidRPr="00C03962">
        <w:rPr>
          <w:rFonts w:ascii="Times New Roman" w:hAnsi="Times New Roman" w:cs="Times New Roman"/>
          <w:sz w:val="24"/>
          <w:szCs w:val="24"/>
        </w:rPr>
        <w:t xml:space="preserve"> if ‘project risk management’ using the basic SPP is</w:t>
      </w:r>
      <w:r w:rsidR="003E5DD1">
        <w:rPr>
          <w:rFonts w:ascii="Times New Roman" w:hAnsi="Times New Roman" w:cs="Times New Roman"/>
          <w:sz w:val="24"/>
          <w:szCs w:val="24"/>
        </w:rPr>
        <w:t xml:space="preserve"> not</w:t>
      </w:r>
      <w:r w:rsidR="000F5126" w:rsidRPr="00C03962">
        <w:rPr>
          <w:rFonts w:ascii="Times New Roman" w:hAnsi="Times New Roman" w:cs="Times New Roman"/>
          <w:sz w:val="24"/>
          <w:szCs w:val="24"/>
        </w:rPr>
        <w:t xml:space="preserve"> initiated </w:t>
      </w:r>
      <w:r w:rsidR="003E5DD1">
        <w:rPr>
          <w:rFonts w:ascii="Times New Roman" w:hAnsi="Times New Roman" w:cs="Times New Roman"/>
          <w:sz w:val="24"/>
          <w:szCs w:val="24"/>
        </w:rPr>
        <w:t>until</w:t>
      </w:r>
      <w:r w:rsidR="000F5126" w:rsidRPr="00C03962">
        <w:rPr>
          <w:rFonts w:ascii="Times New Roman" w:hAnsi="Times New Roman" w:cs="Times New Roman"/>
          <w:sz w:val="24"/>
          <w:szCs w:val="24"/>
        </w:rPr>
        <w:t xml:space="preserve"> the E&amp;D</w:t>
      </w:r>
      <w:r w:rsidR="00994448">
        <w:rPr>
          <w:rFonts w:ascii="Times New Roman" w:hAnsi="Times New Roman" w:cs="Times New Roman"/>
          <w:sz w:val="24"/>
          <w:szCs w:val="24"/>
        </w:rPr>
        <w:t xml:space="preserve"> strategy</w:t>
      </w:r>
      <w:r w:rsidR="000F5126" w:rsidRPr="00C03962">
        <w:rPr>
          <w:rFonts w:ascii="Times New Roman" w:hAnsi="Times New Roman" w:cs="Times New Roman"/>
          <w:sz w:val="24"/>
          <w:szCs w:val="24"/>
        </w:rPr>
        <w:t xml:space="preserve"> stage</w:t>
      </w:r>
      <w:r w:rsidR="00801EBC">
        <w:rPr>
          <w:rFonts w:ascii="Times New Roman" w:hAnsi="Times New Roman" w:cs="Times New Roman"/>
          <w:sz w:val="24"/>
          <w:szCs w:val="24"/>
        </w:rPr>
        <w:t>.</w:t>
      </w:r>
      <w:r w:rsidR="000F5126" w:rsidRPr="00C03962">
        <w:rPr>
          <w:rFonts w:ascii="Times New Roman" w:hAnsi="Times New Roman" w:cs="Times New Roman"/>
          <w:sz w:val="24"/>
          <w:szCs w:val="24"/>
        </w:rPr>
        <w:t xml:space="preserve"> </w:t>
      </w:r>
      <w:r w:rsidR="00801EBC">
        <w:rPr>
          <w:rFonts w:ascii="Times New Roman" w:hAnsi="Times New Roman" w:cs="Times New Roman"/>
          <w:sz w:val="24"/>
          <w:szCs w:val="24"/>
        </w:rPr>
        <w:t xml:space="preserve">However, </w:t>
      </w:r>
      <w:r w:rsidR="00801EBC" w:rsidRPr="00C03962">
        <w:rPr>
          <w:rFonts w:ascii="Times New Roman" w:hAnsi="Times New Roman" w:cs="Times New Roman"/>
          <w:sz w:val="24"/>
          <w:szCs w:val="24"/>
        </w:rPr>
        <w:t>if enlightened planning is initiated at the beginning of the concept strategy stage as recommended</w:t>
      </w:r>
      <w:r w:rsidR="00801EBC">
        <w:rPr>
          <w:rFonts w:ascii="Times New Roman" w:hAnsi="Times New Roman" w:cs="Times New Roman"/>
          <w:sz w:val="24"/>
          <w:szCs w:val="24"/>
        </w:rPr>
        <w:t xml:space="preserve"> in </w:t>
      </w:r>
      <w:r w:rsidR="00BC7E0D">
        <w:rPr>
          <w:rFonts w:ascii="Times New Roman" w:hAnsi="Times New Roman" w:cs="Times New Roman"/>
          <w:sz w:val="24"/>
          <w:szCs w:val="24"/>
        </w:rPr>
        <w:t>Chapman and Ward (2011)</w:t>
      </w:r>
      <w:r w:rsidR="00801EBC">
        <w:rPr>
          <w:rFonts w:ascii="Times New Roman" w:hAnsi="Times New Roman" w:cs="Times New Roman"/>
          <w:sz w:val="24"/>
          <w:szCs w:val="24"/>
        </w:rPr>
        <w:t xml:space="preserve"> and assumed to be the adopted approach in </w:t>
      </w:r>
      <w:r w:rsidR="00801EBC">
        <w:rPr>
          <w:rFonts w:ascii="Times New Roman" w:hAnsi="Times New Roman" w:cs="Times New Roman"/>
          <w:i/>
          <w:sz w:val="24"/>
          <w:szCs w:val="24"/>
        </w:rPr>
        <w:t>Enlightened Planning</w:t>
      </w:r>
      <w:r w:rsidR="00801EBC">
        <w:rPr>
          <w:rFonts w:ascii="Times New Roman" w:hAnsi="Times New Roman" w:cs="Times New Roman"/>
          <w:sz w:val="24"/>
          <w:szCs w:val="24"/>
        </w:rPr>
        <w:t>,</w:t>
      </w:r>
      <w:r w:rsidR="000F5126" w:rsidRPr="00C03962">
        <w:rPr>
          <w:rFonts w:ascii="Times New Roman" w:hAnsi="Times New Roman" w:cs="Times New Roman"/>
          <w:sz w:val="24"/>
          <w:szCs w:val="24"/>
        </w:rPr>
        <w:t xml:space="preserve"> there are no earlier concept strategy stage plus DOT strategy stage or preliminary E&amp;D strategy base plans to build on</w:t>
      </w:r>
      <w:r w:rsidRPr="00C03962">
        <w:rPr>
          <w:rFonts w:ascii="Times New Roman" w:hAnsi="Times New Roman" w:cs="Times New Roman"/>
          <w:sz w:val="24"/>
          <w:szCs w:val="24"/>
        </w:rPr>
        <w:t>.</w:t>
      </w:r>
      <w:r w:rsidR="00BF0FAC" w:rsidRPr="00C03962">
        <w:rPr>
          <w:rFonts w:ascii="Times New Roman" w:hAnsi="Times New Roman" w:cs="Times New Roman"/>
          <w:sz w:val="24"/>
          <w:szCs w:val="24"/>
        </w:rPr>
        <w:t xml:space="preserve"> </w:t>
      </w:r>
      <w:r w:rsidR="000F5126" w:rsidRPr="00C03962">
        <w:rPr>
          <w:rFonts w:ascii="Times New Roman" w:hAnsi="Times New Roman" w:cs="Times New Roman"/>
          <w:sz w:val="24"/>
          <w:szCs w:val="24"/>
        </w:rPr>
        <w:t xml:space="preserve">For MANG6143 purposes it </w:t>
      </w:r>
      <w:r w:rsidR="00C26325">
        <w:rPr>
          <w:rFonts w:ascii="Times New Roman" w:hAnsi="Times New Roman" w:cs="Times New Roman"/>
          <w:sz w:val="24"/>
          <w:szCs w:val="24"/>
        </w:rPr>
        <w:t xml:space="preserve">is </w:t>
      </w:r>
      <w:r w:rsidR="000F5126" w:rsidRPr="00C03962">
        <w:rPr>
          <w:rFonts w:ascii="Times New Roman" w:hAnsi="Times New Roman" w:cs="Times New Roman"/>
          <w:sz w:val="24"/>
          <w:szCs w:val="24"/>
        </w:rPr>
        <w:t xml:space="preserve">useful to discuss prototype basic SPP use by BP in the E&amp;D strategy stage initially, then explain the evolution towards the WSL discussion which is the focus in </w:t>
      </w:r>
      <w:r w:rsidR="000F5126" w:rsidRPr="00C03962">
        <w:rPr>
          <w:rFonts w:ascii="Times New Roman" w:hAnsi="Times New Roman" w:cs="Times New Roman"/>
          <w:i/>
          <w:sz w:val="24"/>
          <w:szCs w:val="24"/>
        </w:rPr>
        <w:t>Enlightened Planning</w:t>
      </w:r>
      <w:r w:rsidR="00FB4248" w:rsidRPr="00C03962">
        <w:rPr>
          <w:rFonts w:ascii="Times New Roman" w:hAnsi="Times New Roman" w:cs="Times New Roman"/>
          <w:sz w:val="24"/>
          <w:szCs w:val="24"/>
        </w:rPr>
        <w:t>.</w:t>
      </w:r>
      <w:r w:rsidR="000F5126" w:rsidRPr="00C03962">
        <w:rPr>
          <w:rFonts w:ascii="Times New Roman" w:hAnsi="Times New Roman" w:cs="Times New Roman"/>
          <w:b/>
          <w:sz w:val="24"/>
          <w:szCs w:val="24"/>
        </w:rPr>
        <w:t xml:space="preserve"> </w:t>
      </w:r>
      <w:r w:rsidR="00692317" w:rsidRPr="00C03962">
        <w:rPr>
          <w:rFonts w:ascii="Times New Roman" w:hAnsi="Times New Roman" w:cs="Times New Roman"/>
          <w:sz w:val="24"/>
          <w:szCs w:val="24"/>
        </w:rPr>
        <w:t xml:space="preserve">Slide 48 </w:t>
      </w:r>
      <w:r w:rsidR="00BF0FAC" w:rsidRPr="00C03962">
        <w:rPr>
          <w:rFonts w:ascii="Times New Roman" w:hAnsi="Times New Roman" w:cs="Times New Roman"/>
          <w:sz w:val="24"/>
          <w:szCs w:val="24"/>
        </w:rPr>
        <w:t>facilitates exploring ideas like many project management staff start to think about defining a project in</w:t>
      </w:r>
      <w:r w:rsidR="00FB4248" w:rsidRPr="00C03962">
        <w:rPr>
          <w:rFonts w:ascii="Times New Roman" w:hAnsi="Times New Roman" w:cs="Times New Roman"/>
          <w:sz w:val="24"/>
          <w:szCs w:val="24"/>
        </w:rPr>
        <w:t xml:space="preserve"> the E&amp;D strategy stage in</w:t>
      </w:r>
      <w:r w:rsidR="00BF0FAC" w:rsidRPr="00C03962">
        <w:rPr>
          <w:rFonts w:ascii="Times New Roman" w:hAnsi="Times New Roman" w:cs="Times New Roman"/>
          <w:sz w:val="24"/>
          <w:szCs w:val="24"/>
        </w:rPr>
        <w:t xml:space="preserve"> terms of an activity structure, and what those activities involve, visualising more clarity in terms of a more detailed activity structure. However, even in the E&amp;D strategy stage a very simple activity structure can be much more clarity efficient</w:t>
      </w:r>
      <w:r w:rsidR="00FB4248" w:rsidRPr="00C03962">
        <w:rPr>
          <w:rFonts w:ascii="Times New Roman" w:hAnsi="Times New Roman" w:cs="Times New Roman"/>
          <w:sz w:val="24"/>
          <w:szCs w:val="24"/>
        </w:rPr>
        <w:t xml:space="preserve"> than most current practice</w:t>
      </w:r>
      <w:r w:rsidR="00BF0FAC" w:rsidRPr="00C03962">
        <w:rPr>
          <w:rFonts w:ascii="Times New Roman" w:hAnsi="Times New Roman" w:cs="Times New Roman"/>
          <w:sz w:val="24"/>
          <w:szCs w:val="24"/>
        </w:rPr>
        <w:t xml:space="preserve">, to facilitate more effective decomposition of the associated sources of uncertainty and responses to those sources. Further, </w:t>
      </w:r>
      <w:r w:rsidR="00BC7E0D">
        <w:rPr>
          <w:rFonts w:ascii="Times New Roman" w:hAnsi="Times New Roman" w:cs="Times New Roman"/>
          <w:sz w:val="24"/>
          <w:szCs w:val="24"/>
        </w:rPr>
        <w:t xml:space="preserve">in all strategy stages </w:t>
      </w:r>
      <w:r w:rsidR="00BF0FAC" w:rsidRPr="00C03962">
        <w:rPr>
          <w:rFonts w:ascii="Times New Roman" w:hAnsi="Times New Roman" w:cs="Times New Roman"/>
          <w:sz w:val="24"/>
          <w:szCs w:val="24"/>
        </w:rPr>
        <w:t xml:space="preserve">there is a need to move away from a traditional </w:t>
      </w:r>
      <w:r w:rsidR="00692317" w:rsidRPr="00C03962">
        <w:rPr>
          <w:rFonts w:ascii="Times New Roman" w:hAnsi="Times New Roman" w:cs="Times New Roman"/>
          <w:sz w:val="24"/>
          <w:szCs w:val="24"/>
        </w:rPr>
        <w:t>‘</w:t>
      </w:r>
      <w:r w:rsidR="00BF0FAC" w:rsidRPr="00C03962">
        <w:rPr>
          <w:rFonts w:ascii="Times New Roman" w:hAnsi="Times New Roman" w:cs="Times New Roman"/>
          <w:sz w:val="24"/>
          <w:szCs w:val="24"/>
        </w:rPr>
        <w:t>task</w:t>
      </w:r>
      <w:r w:rsidR="00692317" w:rsidRPr="00C03962">
        <w:rPr>
          <w:rFonts w:ascii="Times New Roman" w:hAnsi="Times New Roman" w:cs="Times New Roman"/>
          <w:sz w:val="24"/>
          <w:szCs w:val="24"/>
        </w:rPr>
        <w:t>’</w:t>
      </w:r>
      <w:r w:rsidR="00BF0FAC" w:rsidRPr="00C03962">
        <w:rPr>
          <w:rFonts w:ascii="Times New Roman" w:hAnsi="Times New Roman" w:cs="Times New Roman"/>
          <w:sz w:val="24"/>
          <w:szCs w:val="24"/>
        </w:rPr>
        <w:t xml:space="preserve"> orienta</w:t>
      </w:r>
      <w:r w:rsidR="00692317" w:rsidRPr="00C03962">
        <w:rPr>
          <w:rFonts w:ascii="Times New Roman" w:hAnsi="Times New Roman" w:cs="Times New Roman"/>
          <w:sz w:val="24"/>
          <w:szCs w:val="24"/>
        </w:rPr>
        <w:t>tion to</w:t>
      </w:r>
      <w:r w:rsidR="00C26325">
        <w:rPr>
          <w:rFonts w:ascii="Times New Roman" w:hAnsi="Times New Roman" w:cs="Times New Roman"/>
          <w:sz w:val="24"/>
          <w:szCs w:val="24"/>
        </w:rPr>
        <w:t>wards</w:t>
      </w:r>
      <w:r w:rsidR="00692317" w:rsidRPr="00C03962">
        <w:rPr>
          <w:rFonts w:ascii="Times New Roman" w:hAnsi="Times New Roman" w:cs="Times New Roman"/>
          <w:sz w:val="24"/>
          <w:szCs w:val="24"/>
        </w:rPr>
        <w:t xml:space="preserve"> an ‘objectives’ orientation, and formally define the project and its context in terms of all seven Ws and </w:t>
      </w:r>
      <w:r w:rsidR="00D025CC">
        <w:rPr>
          <w:rFonts w:ascii="Times New Roman" w:hAnsi="Times New Roman" w:cs="Times New Roman"/>
          <w:sz w:val="24"/>
          <w:szCs w:val="24"/>
        </w:rPr>
        <w:t xml:space="preserve">all of their </w:t>
      </w:r>
      <w:r w:rsidR="00692317" w:rsidRPr="00C03962">
        <w:rPr>
          <w:rFonts w:ascii="Times New Roman" w:hAnsi="Times New Roman" w:cs="Times New Roman"/>
          <w:sz w:val="24"/>
          <w:szCs w:val="24"/>
        </w:rPr>
        <w:t xml:space="preserve">associated plans </w:t>
      </w:r>
      <w:r w:rsidR="00C26325">
        <w:rPr>
          <w:rFonts w:ascii="Times New Roman" w:hAnsi="Times New Roman" w:cs="Times New Roman"/>
          <w:sz w:val="24"/>
          <w:szCs w:val="24"/>
        </w:rPr>
        <w:t xml:space="preserve">plus their </w:t>
      </w:r>
      <w:r w:rsidR="00692317" w:rsidRPr="00C03962">
        <w:rPr>
          <w:rFonts w:ascii="Times New Roman" w:hAnsi="Times New Roman" w:cs="Times New Roman"/>
          <w:sz w:val="24"/>
          <w:szCs w:val="24"/>
        </w:rPr>
        <w:t>goals-plans relationships within a lifecycle structure.</w:t>
      </w:r>
      <w:r w:rsidR="00FB4248" w:rsidRPr="00C03962">
        <w:rPr>
          <w:rFonts w:ascii="Times New Roman" w:hAnsi="Times New Roman" w:cs="Times New Roman"/>
          <w:sz w:val="24"/>
          <w:szCs w:val="24"/>
        </w:rPr>
        <w:t xml:space="preserve"> The role of the seven Ws framework portrayed by slide 49 is central to understanding the way the different strategy progress stages have to work together in a coordinated manner</w:t>
      </w:r>
      <w:r w:rsidR="0079470E" w:rsidRPr="00C03962">
        <w:rPr>
          <w:rFonts w:ascii="Times New Roman" w:hAnsi="Times New Roman" w:cs="Times New Roman"/>
          <w:sz w:val="24"/>
          <w:szCs w:val="24"/>
        </w:rPr>
        <w:t xml:space="preserve"> within the strategy gateway stage structure, </w:t>
      </w:r>
      <w:r w:rsidR="00C26325">
        <w:rPr>
          <w:rFonts w:ascii="Times New Roman" w:hAnsi="Times New Roman" w:cs="Times New Roman"/>
          <w:sz w:val="24"/>
          <w:szCs w:val="24"/>
        </w:rPr>
        <w:t xml:space="preserve">as discussed in </w:t>
      </w:r>
      <w:r w:rsidR="004B3BF7">
        <w:rPr>
          <w:rFonts w:ascii="Times New Roman" w:hAnsi="Times New Roman" w:cs="Times New Roman"/>
          <w:i/>
          <w:sz w:val="24"/>
          <w:szCs w:val="24"/>
        </w:rPr>
        <w:t>Enlightened Planning</w:t>
      </w:r>
      <w:r w:rsidR="004B3BF7">
        <w:rPr>
          <w:rFonts w:ascii="Times New Roman" w:hAnsi="Times New Roman" w:cs="Times New Roman"/>
          <w:sz w:val="24"/>
          <w:szCs w:val="24"/>
        </w:rPr>
        <w:t xml:space="preserve"> chapter 7</w:t>
      </w:r>
      <w:r w:rsidR="00C26325">
        <w:rPr>
          <w:rFonts w:ascii="Times New Roman" w:hAnsi="Times New Roman" w:cs="Times New Roman"/>
          <w:sz w:val="24"/>
          <w:szCs w:val="24"/>
        </w:rPr>
        <w:t xml:space="preserve">, </w:t>
      </w:r>
      <w:r w:rsidR="0079470E" w:rsidRPr="00C03962">
        <w:rPr>
          <w:rFonts w:ascii="Times New Roman" w:hAnsi="Times New Roman" w:cs="Times New Roman"/>
          <w:sz w:val="24"/>
          <w:szCs w:val="24"/>
        </w:rPr>
        <w:t xml:space="preserve">and this is a good point </w:t>
      </w:r>
      <w:r w:rsidR="00801EBC">
        <w:rPr>
          <w:rFonts w:ascii="Times New Roman" w:hAnsi="Times New Roman" w:cs="Times New Roman"/>
          <w:sz w:val="24"/>
          <w:szCs w:val="24"/>
        </w:rPr>
        <w:t xml:space="preserve">in the part </w:t>
      </w:r>
      <w:r w:rsidR="00D025CC">
        <w:rPr>
          <w:rFonts w:ascii="Times New Roman" w:hAnsi="Times New Roman" w:cs="Times New Roman"/>
          <w:sz w:val="24"/>
          <w:szCs w:val="24"/>
        </w:rPr>
        <w:t>two</w:t>
      </w:r>
      <w:r w:rsidR="00801EBC">
        <w:rPr>
          <w:rFonts w:ascii="Times New Roman" w:hAnsi="Times New Roman" w:cs="Times New Roman"/>
          <w:sz w:val="24"/>
          <w:szCs w:val="24"/>
        </w:rPr>
        <w:t xml:space="preserve"> </w:t>
      </w:r>
      <w:r w:rsidR="00372D44">
        <w:rPr>
          <w:rFonts w:ascii="Times New Roman" w:hAnsi="Times New Roman" w:cs="Times New Roman"/>
          <w:sz w:val="24"/>
          <w:szCs w:val="24"/>
        </w:rPr>
        <w:t xml:space="preserve">course development </w:t>
      </w:r>
      <w:r w:rsidR="0079470E" w:rsidRPr="00C03962">
        <w:rPr>
          <w:rFonts w:ascii="Times New Roman" w:hAnsi="Times New Roman" w:cs="Times New Roman"/>
          <w:sz w:val="24"/>
          <w:szCs w:val="24"/>
        </w:rPr>
        <w:t>to outline these ideas.</w:t>
      </w:r>
      <w:r w:rsidR="00FB4248" w:rsidRPr="00C03962">
        <w:rPr>
          <w:rFonts w:ascii="Times New Roman" w:hAnsi="Times New Roman" w:cs="Times New Roman"/>
          <w:sz w:val="24"/>
          <w:szCs w:val="24"/>
        </w:rPr>
        <w:t xml:space="preserve"> </w:t>
      </w:r>
    </w:p>
    <w:p w14:paraId="2548CB17" w14:textId="3D74FF44" w:rsidR="00344BEA" w:rsidRPr="00C03962" w:rsidRDefault="00692317"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50</w:t>
      </w:r>
      <w:r w:rsidRPr="00C03962">
        <w:rPr>
          <w:rFonts w:ascii="Times New Roman" w:hAnsi="Times New Roman" w:cs="Times New Roman"/>
          <w:sz w:val="24"/>
          <w:szCs w:val="24"/>
        </w:rPr>
        <w:t xml:space="preserve"> is </w:t>
      </w:r>
      <w:r w:rsidR="00EC1B9E" w:rsidRPr="00C03962">
        <w:rPr>
          <w:rFonts w:ascii="Times New Roman" w:hAnsi="Times New Roman" w:cs="Times New Roman"/>
          <w:sz w:val="24"/>
          <w:szCs w:val="24"/>
        </w:rPr>
        <w:t xml:space="preserve">used in </w:t>
      </w:r>
      <w:r w:rsidRPr="00C03962">
        <w:rPr>
          <w:rFonts w:ascii="Times New Roman" w:hAnsi="Times New Roman" w:cs="Times New Roman"/>
          <w:sz w:val="24"/>
          <w:szCs w:val="24"/>
        </w:rPr>
        <w:t>Chapman and Ward (2011) chapter 5</w:t>
      </w:r>
      <w:r w:rsidR="0079470E" w:rsidRPr="00C03962">
        <w:rPr>
          <w:rFonts w:ascii="Times New Roman" w:hAnsi="Times New Roman" w:cs="Times New Roman"/>
          <w:sz w:val="24"/>
          <w:szCs w:val="24"/>
        </w:rPr>
        <w:t xml:space="preserve"> in a ‘capture the project’ role. It is useful</w:t>
      </w:r>
      <w:r w:rsidR="00EC1B9E" w:rsidRPr="00C03962">
        <w:rPr>
          <w:rFonts w:ascii="Times New Roman" w:hAnsi="Times New Roman" w:cs="Times New Roman"/>
          <w:sz w:val="24"/>
          <w:szCs w:val="24"/>
        </w:rPr>
        <w:t xml:space="preserve"> to </w:t>
      </w:r>
      <w:r w:rsidR="00FA429A" w:rsidRPr="00C03962">
        <w:rPr>
          <w:rFonts w:ascii="Times New Roman" w:hAnsi="Times New Roman" w:cs="Times New Roman"/>
          <w:sz w:val="24"/>
          <w:szCs w:val="24"/>
        </w:rPr>
        <w:t>elaborate the</w:t>
      </w:r>
      <w:r w:rsidR="0079470E" w:rsidRPr="00C03962">
        <w:rPr>
          <w:rFonts w:ascii="Times New Roman" w:hAnsi="Times New Roman" w:cs="Times New Roman"/>
          <w:sz w:val="24"/>
          <w:szCs w:val="24"/>
        </w:rPr>
        <w:t xml:space="preserve"> treatment of this phase in</w:t>
      </w:r>
      <w:r w:rsidR="00FA429A" w:rsidRPr="00C03962">
        <w:rPr>
          <w:rFonts w:ascii="Times New Roman" w:hAnsi="Times New Roman" w:cs="Times New Roman"/>
          <w:sz w:val="24"/>
          <w:szCs w:val="24"/>
        </w:rPr>
        <w:t xml:space="preserve"> </w:t>
      </w:r>
      <w:bookmarkStart w:id="1" w:name="_Hlk2858951"/>
      <w:r w:rsidR="00FA429A" w:rsidRPr="00C03962">
        <w:rPr>
          <w:rFonts w:ascii="Times New Roman" w:hAnsi="Times New Roman" w:cs="Times New Roman"/>
          <w:i/>
          <w:sz w:val="24"/>
          <w:szCs w:val="24"/>
        </w:rPr>
        <w:t>Enlightened Planning</w:t>
      </w:r>
      <w:r w:rsidR="00FA429A" w:rsidRPr="00C03962">
        <w:rPr>
          <w:rFonts w:ascii="Times New Roman" w:hAnsi="Times New Roman" w:cs="Times New Roman"/>
          <w:sz w:val="24"/>
          <w:szCs w:val="24"/>
        </w:rPr>
        <w:t xml:space="preserve"> </w:t>
      </w:r>
      <w:bookmarkEnd w:id="1"/>
      <w:r w:rsidR="00FA429A" w:rsidRPr="00C03962">
        <w:rPr>
          <w:rFonts w:ascii="Times New Roman" w:hAnsi="Times New Roman" w:cs="Times New Roman"/>
          <w:sz w:val="24"/>
          <w:szCs w:val="24"/>
        </w:rPr>
        <w:t xml:space="preserve">chapter 7. It </w:t>
      </w:r>
      <w:r w:rsidR="00EC1B9E" w:rsidRPr="00C03962">
        <w:rPr>
          <w:rFonts w:ascii="Times New Roman" w:hAnsi="Times New Roman" w:cs="Times New Roman"/>
          <w:sz w:val="24"/>
          <w:szCs w:val="24"/>
        </w:rPr>
        <w:t xml:space="preserve">is a useful framework for </w:t>
      </w:r>
      <w:r w:rsidR="00FA429A" w:rsidRPr="00C03962">
        <w:rPr>
          <w:rFonts w:ascii="Times New Roman" w:hAnsi="Times New Roman" w:cs="Times New Roman"/>
          <w:sz w:val="24"/>
          <w:szCs w:val="24"/>
        </w:rPr>
        <w:t>explain</w:t>
      </w:r>
      <w:r w:rsidR="00EC1B9E" w:rsidRPr="00C03962">
        <w:rPr>
          <w:rFonts w:ascii="Times New Roman" w:hAnsi="Times New Roman" w:cs="Times New Roman"/>
          <w:sz w:val="24"/>
          <w:szCs w:val="24"/>
        </w:rPr>
        <w:t>ing</w:t>
      </w:r>
      <w:r w:rsidR="00FA429A" w:rsidRPr="00C03962">
        <w:rPr>
          <w:rFonts w:ascii="Times New Roman" w:hAnsi="Times New Roman" w:cs="Times New Roman"/>
          <w:sz w:val="24"/>
          <w:szCs w:val="24"/>
        </w:rPr>
        <w:t xml:space="preserve"> how in the E&amp;D strateg</w:t>
      </w:r>
      <w:r w:rsidR="000051E3" w:rsidRPr="00C03962">
        <w:rPr>
          <w:rFonts w:ascii="Times New Roman" w:hAnsi="Times New Roman" w:cs="Times New Roman"/>
          <w:sz w:val="24"/>
          <w:szCs w:val="24"/>
        </w:rPr>
        <w:t>y</w:t>
      </w:r>
      <w:r w:rsidR="00FA429A" w:rsidRPr="00C03962">
        <w:rPr>
          <w:rFonts w:ascii="Times New Roman" w:hAnsi="Times New Roman" w:cs="Times New Roman"/>
          <w:sz w:val="24"/>
          <w:szCs w:val="24"/>
        </w:rPr>
        <w:t xml:space="preserve"> stage BP used a prototype version of the basic SPP to produce summary documents which clarified the </w:t>
      </w:r>
      <w:r w:rsidR="001816A4" w:rsidRPr="00C03962">
        <w:rPr>
          <w:rFonts w:ascii="Times New Roman" w:hAnsi="Times New Roman" w:cs="Times New Roman"/>
          <w:sz w:val="24"/>
          <w:szCs w:val="24"/>
        </w:rPr>
        <w:t xml:space="preserve">overall </w:t>
      </w:r>
      <w:r w:rsidR="00FA429A" w:rsidRPr="00C03962">
        <w:rPr>
          <w:rFonts w:ascii="Times New Roman" w:hAnsi="Times New Roman" w:cs="Times New Roman"/>
          <w:sz w:val="24"/>
          <w:szCs w:val="24"/>
        </w:rPr>
        <w:t>project lifecycle structure being used and the current position</w:t>
      </w:r>
      <w:r w:rsidR="001816A4" w:rsidRPr="00C03962">
        <w:rPr>
          <w:rFonts w:ascii="Times New Roman" w:hAnsi="Times New Roman" w:cs="Times New Roman"/>
          <w:sz w:val="24"/>
          <w:szCs w:val="24"/>
        </w:rPr>
        <w:t xml:space="preserve"> in that lifecycle</w:t>
      </w:r>
      <w:r w:rsidR="00FA429A" w:rsidRPr="00C03962">
        <w:rPr>
          <w:rFonts w:ascii="Times New Roman" w:hAnsi="Times New Roman" w:cs="Times New Roman"/>
          <w:sz w:val="24"/>
          <w:szCs w:val="24"/>
        </w:rPr>
        <w:t xml:space="preserve">, </w:t>
      </w:r>
      <w:r w:rsidR="001816A4" w:rsidRPr="00C03962">
        <w:rPr>
          <w:rFonts w:ascii="Times New Roman" w:hAnsi="Times New Roman" w:cs="Times New Roman"/>
          <w:sz w:val="24"/>
          <w:szCs w:val="24"/>
        </w:rPr>
        <w:t xml:space="preserve">other </w:t>
      </w:r>
      <w:r w:rsidR="00FA429A" w:rsidRPr="00C03962">
        <w:rPr>
          <w:rFonts w:ascii="Times New Roman" w:hAnsi="Times New Roman" w:cs="Times New Roman"/>
          <w:sz w:val="24"/>
          <w:szCs w:val="24"/>
        </w:rPr>
        <w:t>key project context issues</w:t>
      </w:r>
      <w:r w:rsidR="00344BEA" w:rsidRPr="00C03962">
        <w:rPr>
          <w:rFonts w:ascii="Times New Roman" w:hAnsi="Times New Roman" w:cs="Times New Roman"/>
          <w:sz w:val="24"/>
          <w:szCs w:val="24"/>
        </w:rPr>
        <w:t xml:space="preserve"> </w:t>
      </w:r>
      <w:r w:rsidR="001816A4" w:rsidRPr="00C03962">
        <w:rPr>
          <w:rFonts w:ascii="Times New Roman" w:hAnsi="Times New Roman" w:cs="Times New Roman"/>
          <w:sz w:val="24"/>
          <w:szCs w:val="24"/>
        </w:rPr>
        <w:t>plus</w:t>
      </w:r>
      <w:r w:rsidR="00344BEA" w:rsidRPr="00C03962">
        <w:rPr>
          <w:rFonts w:ascii="Times New Roman" w:hAnsi="Times New Roman" w:cs="Times New Roman"/>
          <w:sz w:val="24"/>
          <w:szCs w:val="24"/>
        </w:rPr>
        <w:t xml:space="preserve"> all other relevant</w:t>
      </w:r>
      <w:r w:rsidRPr="00C03962">
        <w:rPr>
          <w:rFonts w:ascii="Times New Roman" w:hAnsi="Times New Roman" w:cs="Times New Roman"/>
          <w:sz w:val="24"/>
          <w:szCs w:val="24"/>
        </w:rPr>
        <w:t xml:space="preserve"> </w:t>
      </w:r>
      <w:r w:rsidR="00344BEA" w:rsidRPr="00C03962">
        <w:rPr>
          <w:rFonts w:ascii="Times New Roman" w:hAnsi="Times New Roman" w:cs="Times New Roman"/>
          <w:sz w:val="24"/>
          <w:szCs w:val="24"/>
        </w:rPr>
        <w:t>seven Ws concerns, and the nature of the simple (20-50) activities structure (with an aspirational target of 20) used to portray a billion £ project.</w:t>
      </w:r>
      <w:r w:rsidR="001816A4" w:rsidRPr="00C03962">
        <w:rPr>
          <w:rFonts w:ascii="Times New Roman" w:hAnsi="Times New Roman" w:cs="Times New Roman"/>
          <w:sz w:val="24"/>
          <w:szCs w:val="24"/>
        </w:rPr>
        <w:t xml:space="preserve"> This can </w:t>
      </w:r>
      <w:r w:rsidR="00372D44">
        <w:rPr>
          <w:rFonts w:ascii="Times New Roman" w:hAnsi="Times New Roman" w:cs="Times New Roman"/>
          <w:sz w:val="24"/>
          <w:szCs w:val="24"/>
        </w:rPr>
        <w:t xml:space="preserve">then </w:t>
      </w:r>
      <w:r w:rsidR="001816A4" w:rsidRPr="00C03962">
        <w:rPr>
          <w:rFonts w:ascii="Times New Roman" w:hAnsi="Times New Roman" w:cs="Times New Roman"/>
          <w:sz w:val="24"/>
          <w:szCs w:val="24"/>
        </w:rPr>
        <w:t xml:space="preserve">be linked to the </w:t>
      </w:r>
      <w:r w:rsidR="001816A4" w:rsidRPr="00C03962">
        <w:rPr>
          <w:rFonts w:ascii="Times New Roman" w:hAnsi="Times New Roman" w:cs="Times New Roman"/>
          <w:i/>
          <w:sz w:val="24"/>
          <w:szCs w:val="24"/>
        </w:rPr>
        <w:lastRenderedPageBreak/>
        <w:t>Enlightened Planning</w:t>
      </w:r>
      <w:r w:rsidR="001816A4" w:rsidRPr="00C03962">
        <w:rPr>
          <w:rFonts w:ascii="Times New Roman" w:hAnsi="Times New Roman" w:cs="Times New Roman"/>
          <w:sz w:val="24"/>
          <w:szCs w:val="24"/>
        </w:rPr>
        <w:t xml:space="preserve"> discussion of the WSL example in terms of </w:t>
      </w:r>
      <w:r w:rsidR="00372D44">
        <w:rPr>
          <w:rFonts w:ascii="Times New Roman" w:hAnsi="Times New Roman" w:cs="Times New Roman"/>
          <w:sz w:val="24"/>
          <w:szCs w:val="24"/>
        </w:rPr>
        <w:t xml:space="preserve">the </w:t>
      </w:r>
      <w:r w:rsidR="001816A4" w:rsidRPr="00C03962">
        <w:rPr>
          <w:rFonts w:ascii="Times New Roman" w:hAnsi="Times New Roman" w:cs="Times New Roman"/>
          <w:sz w:val="24"/>
          <w:szCs w:val="24"/>
        </w:rPr>
        <w:t xml:space="preserve">even simpler plan structures </w:t>
      </w:r>
      <w:r w:rsidR="00372D44">
        <w:rPr>
          <w:rFonts w:ascii="Times New Roman" w:hAnsi="Times New Roman" w:cs="Times New Roman"/>
          <w:sz w:val="24"/>
          <w:szCs w:val="24"/>
        </w:rPr>
        <w:t>needed</w:t>
      </w:r>
      <w:r w:rsidR="00D025CC">
        <w:rPr>
          <w:rFonts w:ascii="Times New Roman" w:hAnsi="Times New Roman" w:cs="Times New Roman"/>
          <w:sz w:val="24"/>
          <w:szCs w:val="24"/>
        </w:rPr>
        <w:t xml:space="preserve"> for all seven Ws</w:t>
      </w:r>
      <w:r w:rsidR="00372D44">
        <w:rPr>
          <w:rFonts w:ascii="Times New Roman" w:hAnsi="Times New Roman" w:cs="Times New Roman"/>
          <w:sz w:val="24"/>
          <w:szCs w:val="24"/>
        </w:rPr>
        <w:t xml:space="preserve"> in the </w:t>
      </w:r>
      <w:r w:rsidR="001816A4" w:rsidRPr="00C03962">
        <w:rPr>
          <w:rFonts w:ascii="Times New Roman" w:hAnsi="Times New Roman" w:cs="Times New Roman"/>
          <w:sz w:val="24"/>
          <w:szCs w:val="24"/>
        </w:rPr>
        <w:t>concept strategy stage.</w:t>
      </w:r>
    </w:p>
    <w:p w14:paraId="3E868BBC" w14:textId="47350A04" w:rsidR="002576D3" w:rsidRPr="00C03962" w:rsidRDefault="00344BEA"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51</w:t>
      </w:r>
      <w:r w:rsidRPr="00C03962">
        <w:rPr>
          <w:rFonts w:ascii="Times New Roman" w:hAnsi="Times New Roman" w:cs="Times New Roman"/>
          <w:sz w:val="24"/>
          <w:szCs w:val="24"/>
        </w:rPr>
        <w:t xml:space="preserve"> </w:t>
      </w:r>
      <w:r w:rsidR="00D025CC">
        <w:rPr>
          <w:rFonts w:ascii="Times New Roman" w:hAnsi="Times New Roman" w:cs="Times New Roman"/>
          <w:sz w:val="24"/>
          <w:szCs w:val="24"/>
        </w:rPr>
        <w:t xml:space="preserve">is a basis for making </w:t>
      </w:r>
      <w:r w:rsidRPr="00C03962">
        <w:rPr>
          <w:rFonts w:ascii="Times New Roman" w:hAnsi="Times New Roman" w:cs="Times New Roman"/>
          <w:sz w:val="24"/>
          <w:szCs w:val="24"/>
        </w:rPr>
        <w:t>the point that</w:t>
      </w:r>
      <w:r w:rsidR="00D025CC">
        <w:rPr>
          <w:rFonts w:ascii="Times New Roman" w:hAnsi="Times New Roman" w:cs="Times New Roman"/>
          <w:sz w:val="24"/>
          <w:szCs w:val="24"/>
        </w:rPr>
        <w:t xml:space="preserve"> the</w:t>
      </w:r>
      <w:r w:rsidRPr="00C03962">
        <w:rPr>
          <w:rFonts w:ascii="Times New Roman" w:hAnsi="Times New Roman" w:cs="Times New Roman"/>
          <w:sz w:val="24"/>
          <w:szCs w:val="24"/>
        </w:rPr>
        <w:t xml:space="preserve"> four tasks noted which are not portrayed on slide 50 are common to all nine phases</w:t>
      </w:r>
      <w:r w:rsidR="00D025CC">
        <w:rPr>
          <w:rFonts w:ascii="Times New Roman" w:hAnsi="Times New Roman" w:cs="Times New Roman"/>
          <w:sz w:val="24"/>
          <w:szCs w:val="24"/>
        </w:rPr>
        <w:t xml:space="preserve"> and they are all crucial</w:t>
      </w:r>
      <w:r w:rsidR="00372D44">
        <w:rPr>
          <w:rFonts w:ascii="Times New Roman" w:hAnsi="Times New Roman" w:cs="Times New Roman"/>
          <w:sz w:val="24"/>
          <w:szCs w:val="24"/>
        </w:rPr>
        <w:t xml:space="preserve">. This </w:t>
      </w:r>
      <w:r w:rsidR="00D025CC">
        <w:rPr>
          <w:rFonts w:ascii="Times New Roman" w:hAnsi="Times New Roman" w:cs="Times New Roman"/>
          <w:sz w:val="24"/>
          <w:szCs w:val="24"/>
        </w:rPr>
        <w:t>can be generalised</w:t>
      </w:r>
      <w:r w:rsidR="00372D44">
        <w:rPr>
          <w:rFonts w:ascii="Times New Roman" w:hAnsi="Times New Roman" w:cs="Times New Roman"/>
          <w:sz w:val="24"/>
          <w:szCs w:val="24"/>
        </w:rPr>
        <w:t xml:space="preserve"> </w:t>
      </w:r>
      <w:r w:rsidR="00D025CC">
        <w:rPr>
          <w:rFonts w:ascii="Times New Roman" w:hAnsi="Times New Roman" w:cs="Times New Roman"/>
          <w:sz w:val="24"/>
          <w:szCs w:val="24"/>
        </w:rPr>
        <w:t xml:space="preserve">to </w:t>
      </w:r>
      <w:r w:rsidR="00372D44">
        <w:rPr>
          <w:rFonts w:ascii="Times New Roman" w:hAnsi="Times New Roman" w:cs="Times New Roman"/>
          <w:sz w:val="24"/>
          <w:szCs w:val="24"/>
        </w:rPr>
        <w:t>emphasis</w:t>
      </w:r>
      <w:r w:rsidR="00D025CC">
        <w:rPr>
          <w:rFonts w:ascii="Times New Roman" w:hAnsi="Times New Roman" w:cs="Times New Roman"/>
          <w:sz w:val="24"/>
          <w:szCs w:val="24"/>
        </w:rPr>
        <w:t>e</w:t>
      </w:r>
      <w:r w:rsidR="00372D44">
        <w:rPr>
          <w:rFonts w:ascii="Times New Roman" w:hAnsi="Times New Roman" w:cs="Times New Roman"/>
          <w:sz w:val="24"/>
          <w:szCs w:val="24"/>
        </w:rPr>
        <w:t xml:space="preserve"> t</w:t>
      </w:r>
      <w:r w:rsidRPr="00C03962">
        <w:rPr>
          <w:rFonts w:ascii="Times New Roman" w:hAnsi="Times New Roman" w:cs="Times New Roman"/>
          <w:sz w:val="24"/>
          <w:szCs w:val="24"/>
        </w:rPr>
        <w:t>he immense value of capturing with clarity in a way everybody involved can access and understand this kind of information, plus its ongoing value when other comparable projects are of interest.</w:t>
      </w:r>
      <w:r w:rsidR="001816A4" w:rsidRPr="00C03962">
        <w:rPr>
          <w:rFonts w:ascii="Times New Roman" w:hAnsi="Times New Roman" w:cs="Times New Roman"/>
          <w:sz w:val="24"/>
          <w:szCs w:val="24"/>
        </w:rPr>
        <w:t xml:space="preserve"> BP and </w:t>
      </w:r>
      <w:r w:rsidR="004B3BF7">
        <w:rPr>
          <w:rFonts w:ascii="Times New Roman" w:hAnsi="Times New Roman" w:cs="Times New Roman"/>
          <w:sz w:val="24"/>
          <w:szCs w:val="24"/>
        </w:rPr>
        <w:t xml:space="preserve">all </w:t>
      </w:r>
      <w:r w:rsidR="001816A4" w:rsidRPr="00C03962">
        <w:rPr>
          <w:rFonts w:ascii="Times New Roman" w:hAnsi="Times New Roman" w:cs="Times New Roman"/>
          <w:sz w:val="24"/>
          <w:szCs w:val="24"/>
        </w:rPr>
        <w:t xml:space="preserve">other earlier users of prototype basic SPP approaches saw this as a major benefit of their variants of this approach, and I think it is worth </w:t>
      </w:r>
      <w:r w:rsidR="00372D44">
        <w:rPr>
          <w:rFonts w:ascii="Times New Roman" w:hAnsi="Times New Roman" w:cs="Times New Roman"/>
          <w:sz w:val="24"/>
          <w:szCs w:val="24"/>
        </w:rPr>
        <w:t xml:space="preserve">significant </w:t>
      </w:r>
      <w:r w:rsidR="001816A4" w:rsidRPr="00C03962">
        <w:rPr>
          <w:rFonts w:ascii="Times New Roman" w:hAnsi="Times New Roman" w:cs="Times New Roman"/>
          <w:sz w:val="24"/>
          <w:szCs w:val="24"/>
        </w:rPr>
        <w:t>emphasis as a</w:t>
      </w:r>
      <w:r w:rsidR="00372D44">
        <w:rPr>
          <w:rFonts w:ascii="Times New Roman" w:hAnsi="Times New Roman" w:cs="Times New Roman"/>
          <w:sz w:val="24"/>
          <w:szCs w:val="24"/>
        </w:rPr>
        <w:t>n important</w:t>
      </w:r>
      <w:r w:rsidR="001816A4" w:rsidRPr="00C03962">
        <w:rPr>
          <w:rFonts w:ascii="Times New Roman" w:hAnsi="Times New Roman" w:cs="Times New Roman"/>
          <w:sz w:val="24"/>
          <w:szCs w:val="24"/>
        </w:rPr>
        <w:t xml:space="preserve"> capability-culture asset. This leads into slide 52.</w:t>
      </w:r>
      <w:r w:rsidRPr="00C03962">
        <w:rPr>
          <w:rFonts w:ascii="Times New Roman" w:hAnsi="Times New Roman" w:cs="Times New Roman"/>
          <w:sz w:val="24"/>
          <w:szCs w:val="24"/>
        </w:rPr>
        <w:t xml:space="preserve"> </w:t>
      </w:r>
      <w:r w:rsidR="00BF0FAC" w:rsidRPr="00C03962">
        <w:rPr>
          <w:rFonts w:ascii="Times New Roman" w:hAnsi="Times New Roman" w:cs="Times New Roman"/>
          <w:sz w:val="24"/>
          <w:szCs w:val="24"/>
        </w:rPr>
        <w:t xml:space="preserve"> </w:t>
      </w:r>
    </w:p>
    <w:p w14:paraId="25315690" w14:textId="4A19ABB7" w:rsidR="00D43448" w:rsidRPr="00C03962" w:rsidRDefault="00A8398A"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52</w:t>
      </w:r>
      <w:r w:rsidRPr="00C03962">
        <w:rPr>
          <w:rFonts w:ascii="Times New Roman" w:hAnsi="Times New Roman" w:cs="Times New Roman"/>
          <w:sz w:val="24"/>
          <w:szCs w:val="24"/>
        </w:rPr>
        <w:t xml:space="preserve"> provides a basis for discussing the importance of </w:t>
      </w:r>
      <w:r w:rsidR="008F2CA9">
        <w:rPr>
          <w:rFonts w:ascii="Times New Roman" w:hAnsi="Times New Roman" w:cs="Times New Roman"/>
          <w:sz w:val="24"/>
          <w:szCs w:val="24"/>
        </w:rPr>
        <w:t>making the best use of</w:t>
      </w:r>
      <w:r w:rsidR="00023DD6">
        <w:rPr>
          <w:rFonts w:ascii="Times New Roman" w:hAnsi="Times New Roman" w:cs="Times New Roman"/>
          <w:sz w:val="24"/>
          <w:szCs w:val="24"/>
        </w:rPr>
        <w:t xml:space="preserve"> all available capability-culture assets like skills and knowledge and</w:t>
      </w:r>
      <w:r w:rsidR="00023DD6" w:rsidRPr="00023DD6">
        <w:rPr>
          <w:rFonts w:ascii="Times New Roman" w:hAnsi="Times New Roman" w:cs="Times New Roman"/>
          <w:sz w:val="24"/>
          <w:szCs w:val="24"/>
        </w:rPr>
        <w:t xml:space="preserve"> </w:t>
      </w:r>
      <w:r w:rsidR="00023DD6" w:rsidRPr="00C03962">
        <w:rPr>
          <w:rFonts w:ascii="Times New Roman" w:hAnsi="Times New Roman" w:cs="Times New Roman"/>
          <w:sz w:val="24"/>
          <w:szCs w:val="24"/>
        </w:rPr>
        <w:t xml:space="preserve">dealing with </w:t>
      </w:r>
      <w:r w:rsidR="00023DD6">
        <w:rPr>
          <w:rFonts w:ascii="Times New Roman" w:hAnsi="Times New Roman" w:cs="Times New Roman"/>
          <w:sz w:val="24"/>
          <w:szCs w:val="24"/>
        </w:rPr>
        <w:t xml:space="preserve">capability-culture </w:t>
      </w:r>
      <w:r w:rsidR="00023DD6" w:rsidRPr="00C03962">
        <w:rPr>
          <w:rFonts w:ascii="Times New Roman" w:hAnsi="Times New Roman" w:cs="Times New Roman"/>
          <w:sz w:val="24"/>
          <w:szCs w:val="24"/>
        </w:rPr>
        <w:t>liabilities effectively</w:t>
      </w:r>
      <w:r w:rsidR="00023DD6">
        <w:rPr>
          <w:rFonts w:ascii="Times New Roman" w:hAnsi="Times New Roman" w:cs="Times New Roman"/>
          <w:sz w:val="24"/>
          <w:szCs w:val="24"/>
        </w:rPr>
        <w:t>. It also open</w:t>
      </w:r>
      <w:r w:rsidR="00D159B5">
        <w:rPr>
          <w:rFonts w:ascii="Times New Roman" w:hAnsi="Times New Roman" w:cs="Times New Roman"/>
          <w:sz w:val="24"/>
          <w:szCs w:val="24"/>
        </w:rPr>
        <w:t>s</w:t>
      </w:r>
      <w:r w:rsidR="00023DD6">
        <w:rPr>
          <w:rFonts w:ascii="Times New Roman" w:hAnsi="Times New Roman" w:cs="Times New Roman"/>
          <w:sz w:val="24"/>
          <w:szCs w:val="24"/>
        </w:rPr>
        <w:t xml:space="preserve"> the door to broader discussions about </w:t>
      </w:r>
      <w:r w:rsidRPr="00C03962">
        <w:rPr>
          <w:rFonts w:ascii="Times New Roman" w:hAnsi="Times New Roman" w:cs="Times New Roman"/>
          <w:sz w:val="24"/>
          <w:szCs w:val="24"/>
        </w:rPr>
        <w:t>building capability-culture asset</w:t>
      </w:r>
      <w:r w:rsidR="00023DD6">
        <w:rPr>
          <w:rFonts w:ascii="Times New Roman" w:hAnsi="Times New Roman" w:cs="Times New Roman"/>
          <w:sz w:val="24"/>
          <w:szCs w:val="24"/>
        </w:rPr>
        <w:t xml:space="preserve"> sets as an investment, </w:t>
      </w:r>
      <w:r w:rsidR="00372D44">
        <w:rPr>
          <w:rFonts w:ascii="Times New Roman" w:hAnsi="Times New Roman" w:cs="Times New Roman"/>
          <w:sz w:val="24"/>
          <w:szCs w:val="24"/>
        </w:rPr>
        <w:t>a topic you may want to return to later.</w:t>
      </w:r>
    </w:p>
    <w:p w14:paraId="26415379" w14:textId="2DA93226" w:rsidR="00A8398A" w:rsidRPr="00C03962" w:rsidRDefault="00A8398A"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53</w:t>
      </w:r>
      <w:r w:rsidRPr="00C03962">
        <w:rPr>
          <w:rFonts w:ascii="Times New Roman" w:hAnsi="Times New Roman" w:cs="Times New Roman"/>
          <w:sz w:val="24"/>
          <w:szCs w:val="24"/>
        </w:rPr>
        <w:t xml:space="preserve"> facilitates revisiting the simple BCS example used earlier to illustrate a very simple context in the concept strategy stage, then explore the WSL example used throughout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chapter 7. I think </w:t>
      </w:r>
      <w:r w:rsidR="009F54D8" w:rsidRPr="00C03962">
        <w:rPr>
          <w:rFonts w:ascii="Times New Roman" w:hAnsi="Times New Roman" w:cs="Times New Roman"/>
          <w:sz w:val="24"/>
          <w:szCs w:val="24"/>
        </w:rPr>
        <w:t xml:space="preserve">the WSL example’s illustration of </w:t>
      </w:r>
      <w:r w:rsidRPr="00C03962">
        <w:rPr>
          <w:rFonts w:ascii="Times New Roman" w:hAnsi="Times New Roman" w:cs="Times New Roman"/>
          <w:sz w:val="24"/>
          <w:szCs w:val="24"/>
        </w:rPr>
        <w:t xml:space="preserve">the </w:t>
      </w:r>
      <w:r w:rsidR="009F54D8" w:rsidRPr="00C03962">
        <w:rPr>
          <w:rFonts w:ascii="Times New Roman" w:hAnsi="Times New Roman" w:cs="Times New Roman"/>
          <w:sz w:val="24"/>
          <w:szCs w:val="24"/>
        </w:rPr>
        <w:t xml:space="preserve">effect of the </w:t>
      </w:r>
      <w:r w:rsidRPr="00C03962">
        <w:rPr>
          <w:rFonts w:ascii="Times New Roman" w:hAnsi="Times New Roman" w:cs="Times New Roman"/>
          <w:sz w:val="24"/>
          <w:szCs w:val="24"/>
        </w:rPr>
        <w:t>Net Present Value discounting issues on all stages following the concept</w:t>
      </w:r>
      <w:r w:rsidR="009F54D8" w:rsidRPr="00C03962">
        <w:rPr>
          <w:rFonts w:ascii="Times New Roman" w:hAnsi="Times New Roman" w:cs="Times New Roman"/>
          <w:sz w:val="24"/>
          <w:szCs w:val="24"/>
        </w:rPr>
        <w:t xml:space="preserve"> strategy progress stage </w:t>
      </w:r>
      <w:r w:rsidR="001E5D40" w:rsidRPr="00C03962">
        <w:rPr>
          <w:rFonts w:ascii="Times New Roman" w:hAnsi="Times New Roman" w:cs="Times New Roman"/>
          <w:sz w:val="24"/>
          <w:szCs w:val="24"/>
        </w:rPr>
        <w:t xml:space="preserve">is </w:t>
      </w:r>
      <w:r w:rsidR="009F54D8" w:rsidRPr="00C03962">
        <w:rPr>
          <w:rFonts w:ascii="Times New Roman" w:hAnsi="Times New Roman" w:cs="Times New Roman"/>
          <w:sz w:val="24"/>
          <w:szCs w:val="24"/>
        </w:rPr>
        <w:t xml:space="preserve">usefully explored </w:t>
      </w:r>
      <w:r w:rsidR="00372D44">
        <w:rPr>
          <w:rFonts w:ascii="Times New Roman" w:hAnsi="Times New Roman" w:cs="Times New Roman"/>
          <w:sz w:val="24"/>
          <w:szCs w:val="24"/>
        </w:rPr>
        <w:t xml:space="preserve">very </w:t>
      </w:r>
      <w:r w:rsidR="009F54D8" w:rsidRPr="00C03962">
        <w:rPr>
          <w:rFonts w:ascii="Times New Roman" w:hAnsi="Times New Roman" w:cs="Times New Roman"/>
          <w:sz w:val="24"/>
          <w:szCs w:val="24"/>
        </w:rPr>
        <w:t xml:space="preserve">briefly here, leaving the details of the recommended approach to discounted cash flow concerns for later discussion in part </w:t>
      </w:r>
      <w:r w:rsidR="00EC373E">
        <w:rPr>
          <w:rFonts w:ascii="Times New Roman" w:hAnsi="Times New Roman" w:cs="Times New Roman"/>
          <w:sz w:val="24"/>
          <w:szCs w:val="24"/>
        </w:rPr>
        <w:t>three</w:t>
      </w:r>
      <w:r w:rsidR="001E5D40" w:rsidRPr="00C03962">
        <w:rPr>
          <w:rFonts w:ascii="Times New Roman" w:hAnsi="Times New Roman" w:cs="Times New Roman"/>
          <w:sz w:val="24"/>
          <w:szCs w:val="24"/>
        </w:rPr>
        <w:t xml:space="preserve"> of the course</w:t>
      </w:r>
      <w:r w:rsidR="009F54D8" w:rsidRPr="00C03962">
        <w:rPr>
          <w:rFonts w:ascii="Times New Roman" w:hAnsi="Times New Roman" w:cs="Times New Roman"/>
          <w:sz w:val="24"/>
          <w:szCs w:val="24"/>
        </w:rPr>
        <w:t>.</w:t>
      </w:r>
    </w:p>
    <w:p w14:paraId="2D7F0140" w14:textId="201B3913" w:rsidR="009F54D8" w:rsidRPr="00C03962" w:rsidRDefault="009F54D8" w:rsidP="003C2508">
      <w:pPr>
        <w:jc w:val="both"/>
        <w:rPr>
          <w:rFonts w:ascii="Times New Roman" w:hAnsi="Times New Roman" w:cs="Times New Roman"/>
          <w:sz w:val="24"/>
          <w:szCs w:val="24"/>
        </w:rPr>
      </w:pPr>
      <w:r w:rsidRPr="00C03962">
        <w:rPr>
          <w:rFonts w:ascii="Times New Roman" w:hAnsi="Times New Roman" w:cs="Times New Roman"/>
          <w:b/>
          <w:sz w:val="24"/>
          <w:szCs w:val="24"/>
        </w:rPr>
        <w:t>Slide</w:t>
      </w:r>
      <w:r w:rsidR="00235519" w:rsidRPr="00C03962">
        <w:rPr>
          <w:rFonts w:ascii="Times New Roman" w:hAnsi="Times New Roman" w:cs="Times New Roman"/>
          <w:b/>
          <w:sz w:val="24"/>
          <w:szCs w:val="24"/>
        </w:rPr>
        <w:t>s</w:t>
      </w:r>
      <w:r w:rsidRPr="00C03962">
        <w:rPr>
          <w:rFonts w:ascii="Times New Roman" w:hAnsi="Times New Roman" w:cs="Times New Roman"/>
          <w:b/>
          <w:sz w:val="24"/>
          <w:szCs w:val="24"/>
        </w:rPr>
        <w:t xml:space="preserve"> 54</w:t>
      </w:r>
      <w:r w:rsidR="00620985" w:rsidRPr="00C03962">
        <w:rPr>
          <w:rFonts w:ascii="Times New Roman" w:hAnsi="Times New Roman" w:cs="Times New Roman"/>
          <w:b/>
          <w:sz w:val="24"/>
          <w:szCs w:val="24"/>
        </w:rPr>
        <w:t xml:space="preserve"> and 55</w:t>
      </w:r>
      <w:r w:rsidRPr="00C03962">
        <w:rPr>
          <w:rFonts w:ascii="Times New Roman" w:hAnsi="Times New Roman" w:cs="Times New Roman"/>
          <w:sz w:val="24"/>
          <w:szCs w:val="24"/>
        </w:rPr>
        <w:t xml:space="preserve"> initiate discussion of the ‘select and focus the process’ phase.</w:t>
      </w:r>
      <w:r w:rsidR="00620985" w:rsidRPr="00C03962">
        <w:rPr>
          <w:rFonts w:ascii="Times New Roman" w:hAnsi="Times New Roman" w:cs="Times New Roman"/>
          <w:sz w:val="24"/>
          <w:szCs w:val="24"/>
        </w:rPr>
        <w:t xml:space="preserve"> Slide 54 facilitates starting to develop the idea that </w:t>
      </w:r>
      <w:r w:rsidR="002B1A93" w:rsidRPr="00C03962">
        <w:rPr>
          <w:rFonts w:ascii="Times New Roman" w:hAnsi="Times New Roman" w:cs="Times New Roman"/>
          <w:sz w:val="24"/>
          <w:szCs w:val="24"/>
        </w:rPr>
        <w:t>for</w:t>
      </w:r>
      <w:r w:rsidR="00B51A83" w:rsidRPr="00C03962">
        <w:rPr>
          <w:rFonts w:ascii="Times New Roman" w:hAnsi="Times New Roman" w:cs="Times New Roman"/>
          <w:sz w:val="24"/>
          <w:szCs w:val="24"/>
        </w:rPr>
        <w:t xml:space="preserve"> an organisation with significant capability-culture enlightened planning assets </w:t>
      </w:r>
      <w:r w:rsidR="00620985" w:rsidRPr="00C03962">
        <w:rPr>
          <w:rFonts w:ascii="Times New Roman" w:hAnsi="Times New Roman" w:cs="Times New Roman"/>
          <w:sz w:val="24"/>
          <w:szCs w:val="24"/>
        </w:rPr>
        <w:t xml:space="preserve">this phase </w:t>
      </w:r>
      <w:r w:rsidR="00B51A83" w:rsidRPr="00C03962">
        <w:rPr>
          <w:rFonts w:ascii="Times New Roman" w:hAnsi="Times New Roman" w:cs="Times New Roman"/>
          <w:sz w:val="24"/>
          <w:szCs w:val="24"/>
        </w:rPr>
        <w:t xml:space="preserve">may be </w:t>
      </w:r>
      <w:r w:rsidR="00620985" w:rsidRPr="00C03962">
        <w:rPr>
          <w:rFonts w:ascii="Times New Roman" w:hAnsi="Times New Roman" w:cs="Times New Roman"/>
          <w:sz w:val="24"/>
          <w:szCs w:val="24"/>
        </w:rPr>
        <w:t xml:space="preserve">a quite sophisticated ‘planning the planning’ </w:t>
      </w:r>
      <w:r w:rsidR="00B51A83" w:rsidRPr="00C03962">
        <w:rPr>
          <w:rFonts w:ascii="Times New Roman" w:hAnsi="Times New Roman" w:cs="Times New Roman"/>
          <w:sz w:val="24"/>
          <w:szCs w:val="24"/>
        </w:rPr>
        <w:t xml:space="preserve">process. For any organisation this </w:t>
      </w:r>
      <w:r w:rsidR="00620985" w:rsidRPr="00C03962">
        <w:rPr>
          <w:rFonts w:ascii="Times New Roman" w:hAnsi="Times New Roman" w:cs="Times New Roman"/>
          <w:sz w:val="24"/>
          <w:szCs w:val="24"/>
        </w:rPr>
        <w:t>phase requires leadership by someone with requisite process design skills, but while this course will provide an overview understanding of what this involves as it progresses, only a few key aspects are worth exploring now. This phase is comparable to the ‘focus the process’ phase discussed in Chapman and Ward (2011)</w:t>
      </w:r>
      <w:r w:rsidR="00EC1B9E" w:rsidRPr="00C03962">
        <w:rPr>
          <w:rFonts w:ascii="Times New Roman" w:hAnsi="Times New Roman" w:cs="Times New Roman"/>
          <w:sz w:val="24"/>
          <w:szCs w:val="24"/>
        </w:rPr>
        <w:t xml:space="preserve"> chapter 6</w:t>
      </w:r>
      <w:r w:rsidR="00620985" w:rsidRPr="00C03962">
        <w:rPr>
          <w:rFonts w:ascii="Times New Roman" w:hAnsi="Times New Roman" w:cs="Times New Roman"/>
          <w:sz w:val="24"/>
          <w:szCs w:val="24"/>
        </w:rPr>
        <w:t>, although it has to deal with</w:t>
      </w:r>
      <w:r w:rsidR="00B51A83" w:rsidRPr="00C03962">
        <w:rPr>
          <w:rFonts w:ascii="Times New Roman" w:hAnsi="Times New Roman" w:cs="Times New Roman"/>
          <w:sz w:val="24"/>
          <w:szCs w:val="24"/>
        </w:rPr>
        <w:t xml:space="preserve"> choosing appropriate approaches to</w:t>
      </w:r>
      <w:r w:rsidR="00620985" w:rsidRPr="00C03962">
        <w:rPr>
          <w:rFonts w:ascii="Times New Roman" w:hAnsi="Times New Roman" w:cs="Times New Roman"/>
          <w:sz w:val="24"/>
          <w:szCs w:val="24"/>
        </w:rPr>
        <w:t xml:space="preserve"> basic project planning as well as ‘project risk management’ concerns.</w:t>
      </w:r>
      <w:r w:rsidR="00035394" w:rsidRPr="00C03962">
        <w:rPr>
          <w:rFonts w:ascii="Times New Roman" w:hAnsi="Times New Roman" w:cs="Times New Roman"/>
          <w:sz w:val="24"/>
          <w:szCs w:val="24"/>
        </w:rPr>
        <w:t xml:space="preserve"> Slide 55 uses this comparability and a figure </w:t>
      </w:r>
      <w:r w:rsidR="00EC1B9E" w:rsidRPr="00C03962">
        <w:rPr>
          <w:rFonts w:ascii="Times New Roman" w:hAnsi="Times New Roman" w:cs="Times New Roman"/>
          <w:sz w:val="24"/>
          <w:szCs w:val="24"/>
        </w:rPr>
        <w:t>from</w:t>
      </w:r>
      <w:r w:rsidR="00035394" w:rsidRPr="00C03962">
        <w:rPr>
          <w:rFonts w:ascii="Times New Roman" w:hAnsi="Times New Roman" w:cs="Times New Roman"/>
          <w:sz w:val="24"/>
          <w:szCs w:val="24"/>
        </w:rPr>
        <w:t xml:space="preserve"> chapter 6 of Chapman and Ward (2011) to provide a basis for discussing some basic issues like understanding the lifecycle concerns for the </w:t>
      </w:r>
      <w:r w:rsidR="00035394" w:rsidRPr="00023DD6">
        <w:rPr>
          <w:rFonts w:ascii="Times New Roman" w:hAnsi="Times New Roman" w:cs="Times New Roman"/>
          <w:i/>
          <w:sz w:val="24"/>
          <w:szCs w:val="24"/>
        </w:rPr>
        <w:t>process</w:t>
      </w:r>
      <w:r w:rsidR="00035394" w:rsidRPr="00C03962">
        <w:rPr>
          <w:rFonts w:ascii="Times New Roman" w:hAnsi="Times New Roman" w:cs="Times New Roman"/>
          <w:sz w:val="24"/>
          <w:szCs w:val="24"/>
        </w:rPr>
        <w:t xml:space="preserve"> being planned</w:t>
      </w:r>
      <w:r w:rsidR="00EC373E">
        <w:rPr>
          <w:rFonts w:ascii="Times New Roman" w:hAnsi="Times New Roman" w:cs="Times New Roman"/>
          <w:sz w:val="24"/>
          <w:szCs w:val="24"/>
        </w:rPr>
        <w:t xml:space="preserve"> (as distinct from the </w:t>
      </w:r>
      <w:r w:rsidR="00EC373E" w:rsidRPr="00023DD6">
        <w:rPr>
          <w:rFonts w:ascii="Times New Roman" w:hAnsi="Times New Roman" w:cs="Times New Roman"/>
          <w:i/>
          <w:sz w:val="24"/>
          <w:szCs w:val="24"/>
        </w:rPr>
        <w:t>project</w:t>
      </w:r>
      <w:r w:rsidR="00EC373E">
        <w:rPr>
          <w:rFonts w:ascii="Times New Roman" w:hAnsi="Times New Roman" w:cs="Times New Roman"/>
          <w:sz w:val="24"/>
          <w:szCs w:val="24"/>
        </w:rPr>
        <w:t xml:space="preserve"> being planned). For example, </w:t>
      </w:r>
      <w:r w:rsidR="00FF45F7">
        <w:rPr>
          <w:rFonts w:ascii="Times New Roman" w:hAnsi="Times New Roman" w:cs="Times New Roman"/>
          <w:sz w:val="24"/>
          <w:szCs w:val="24"/>
        </w:rPr>
        <w:t>‘</w:t>
      </w:r>
      <w:r w:rsidR="00EC373E">
        <w:rPr>
          <w:rFonts w:ascii="Times New Roman" w:hAnsi="Times New Roman" w:cs="Times New Roman"/>
          <w:sz w:val="24"/>
          <w:szCs w:val="24"/>
        </w:rPr>
        <w:t xml:space="preserve">will the process being planned </w:t>
      </w:r>
      <w:r w:rsidR="00035394" w:rsidRPr="00C03962">
        <w:rPr>
          <w:rFonts w:ascii="Times New Roman" w:hAnsi="Times New Roman" w:cs="Times New Roman"/>
          <w:sz w:val="24"/>
          <w:szCs w:val="24"/>
        </w:rPr>
        <w:t>be used extensively</w:t>
      </w:r>
      <w:r w:rsidR="004B3BF7">
        <w:rPr>
          <w:rFonts w:ascii="Times New Roman" w:hAnsi="Times New Roman" w:cs="Times New Roman"/>
          <w:sz w:val="24"/>
          <w:szCs w:val="24"/>
        </w:rPr>
        <w:t>,</w:t>
      </w:r>
      <w:r w:rsidR="00035394" w:rsidRPr="00C03962">
        <w:rPr>
          <w:rFonts w:ascii="Times New Roman" w:hAnsi="Times New Roman" w:cs="Times New Roman"/>
          <w:sz w:val="24"/>
          <w:szCs w:val="24"/>
        </w:rPr>
        <w:t xml:space="preserve"> making</w:t>
      </w:r>
      <w:r w:rsidR="004B3BF7">
        <w:rPr>
          <w:rFonts w:ascii="Times New Roman" w:hAnsi="Times New Roman" w:cs="Times New Roman"/>
          <w:sz w:val="24"/>
          <w:szCs w:val="24"/>
        </w:rPr>
        <w:t xml:space="preserve"> investment in</w:t>
      </w:r>
      <w:r w:rsidR="00035394" w:rsidRPr="00C03962">
        <w:rPr>
          <w:rFonts w:ascii="Times New Roman" w:hAnsi="Times New Roman" w:cs="Times New Roman"/>
          <w:sz w:val="24"/>
          <w:szCs w:val="24"/>
        </w:rPr>
        <w:t xml:space="preserve"> a careful</w:t>
      </w:r>
      <w:r w:rsidR="004B3BF7">
        <w:rPr>
          <w:rFonts w:ascii="Times New Roman" w:hAnsi="Times New Roman" w:cs="Times New Roman"/>
          <w:sz w:val="24"/>
          <w:szCs w:val="24"/>
        </w:rPr>
        <w:t xml:space="preserve"> process development</w:t>
      </w:r>
      <w:r w:rsidR="00035394" w:rsidRPr="00C03962">
        <w:rPr>
          <w:rFonts w:ascii="Times New Roman" w:hAnsi="Times New Roman" w:cs="Times New Roman"/>
          <w:sz w:val="24"/>
          <w:szCs w:val="24"/>
        </w:rPr>
        <w:t xml:space="preserve"> </w:t>
      </w:r>
      <w:r w:rsidR="004B3BF7">
        <w:rPr>
          <w:rFonts w:ascii="Times New Roman" w:hAnsi="Times New Roman" w:cs="Times New Roman"/>
          <w:sz w:val="24"/>
          <w:szCs w:val="24"/>
        </w:rPr>
        <w:t>effort</w:t>
      </w:r>
      <w:r w:rsidR="00035394" w:rsidRPr="00C03962">
        <w:rPr>
          <w:rFonts w:ascii="Times New Roman" w:hAnsi="Times New Roman" w:cs="Times New Roman"/>
          <w:sz w:val="24"/>
          <w:szCs w:val="24"/>
        </w:rPr>
        <w:t xml:space="preserve"> appropriate</w:t>
      </w:r>
      <w:r w:rsidR="004B27CF" w:rsidRPr="00C03962">
        <w:rPr>
          <w:rFonts w:ascii="Times New Roman" w:hAnsi="Times New Roman" w:cs="Times New Roman"/>
          <w:sz w:val="24"/>
          <w:szCs w:val="24"/>
        </w:rPr>
        <w:t xml:space="preserve">, or is </w:t>
      </w:r>
      <w:r w:rsidR="004B3BF7">
        <w:rPr>
          <w:rFonts w:ascii="Times New Roman" w:hAnsi="Times New Roman" w:cs="Times New Roman"/>
          <w:sz w:val="24"/>
          <w:szCs w:val="24"/>
        </w:rPr>
        <w:t>this</w:t>
      </w:r>
      <w:r w:rsidR="004B27CF" w:rsidRPr="00C03962">
        <w:rPr>
          <w:rFonts w:ascii="Times New Roman" w:hAnsi="Times New Roman" w:cs="Times New Roman"/>
          <w:sz w:val="24"/>
          <w:szCs w:val="24"/>
        </w:rPr>
        <w:t xml:space="preserve"> a simple single application case</w:t>
      </w:r>
      <w:r w:rsidR="00FF45F7">
        <w:rPr>
          <w:rFonts w:ascii="Times New Roman" w:hAnsi="Times New Roman" w:cs="Times New Roman"/>
          <w:sz w:val="24"/>
          <w:szCs w:val="24"/>
        </w:rPr>
        <w:t>?’</w:t>
      </w:r>
      <w:r w:rsidR="004B3BF7">
        <w:rPr>
          <w:rFonts w:ascii="Times New Roman" w:hAnsi="Times New Roman" w:cs="Times New Roman"/>
          <w:sz w:val="24"/>
          <w:szCs w:val="24"/>
        </w:rPr>
        <w:t xml:space="preserve"> A</w:t>
      </w:r>
      <w:r w:rsidR="00FF45F7">
        <w:rPr>
          <w:rFonts w:ascii="Times New Roman" w:hAnsi="Times New Roman" w:cs="Times New Roman"/>
          <w:sz w:val="24"/>
          <w:szCs w:val="24"/>
        </w:rPr>
        <w:t>nother key issue is ‘</w:t>
      </w:r>
      <w:r w:rsidR="00035394" w:rsidRPr="00C03962">
        <w:rPr>
          <w:rFonts w:ascii="Times New Roman" w:hAnsi="Times New Roman" w:cs="Times New Roman"/>
          <w:sz w:val="24"/>
          <w:szCs w:val="24"/>
        </w:rPr>
        <w:t>on whose behalf is the process being used, and what are the process objectives</w:t>
      </w:r>
      <w:r w:rsidR="00FF45F7">
        <w:rPr>
          <w:rFonts w:ascii="Times New Roman" w:hAnsi="Times New Roman" w:cs="Times New Roman"/>
          <w:sz w:val="24"/>
          <w:szCs w:val="24"/>
        </w:rPr>
        <w:t>?’</w:t>
      </w:r>
      <w:r w:rsidR="00035394" w:rsidRPr="00C03962">
        <w:rPr>
          <w:rFonts w:ascii="Times New Roman" w:hAnsi="Times New Roman" w:cs="Times New Roman"/>
          <w:sz w:val="24"/>
          <w:szCs w:val="24"/>
        </w:rPr>
        <w:t xml:space="preserve"> Top-down process design at a strategic level </w:t>
      </w:r>
      <w:r w:rsidR="004B3BF7">
        <w:rPr>
          <w:rFonts w:ascii="Times New Roman" w:hAnsi="Times New Roman" w:cs="Times New Roman"/>
          <w:sz w:val="24"/>
          <w:szCs w:val="24"/>
        </w:rPr>
        <w:t>can be</w:t>
      </w:r>
      <w:r w:rsidR="00035394" w:rsidRPr="00C03962">
        <w:rPr>
          <w:rFonts w:ascii="Times New Roman" w:hAnsi="Times New Roman" w:cs="Times New Roman"/>
          <w:sz w:val="24"/>
          <w:szCs w:val="24"/>
        </w:rPr>
        <w:t xml:space="preserve"> discussed using as an example an occasion when a board level </w:t>
      </w:r>
      <w:r w:rsidR="004B3BF7">
        <w:rPr>
          <w:rFonts w:ascii="Times New Roman" w:hAnsi="Times New Roman" w:cs="Times New Roman"/>
          <w:sz w:val="24"/>
          <w:szCs w:val="24"/>
        </w:rPr>
        <w:t xml:space="preserve">meeting </w:t>
      </w:r>
      <w:r w:rsidR="00035394" w:rsidRPr="00C03962">
        <w:rPr>
          <w:rFonts w:ascii="Times New Roman" w:hAnsi="Times New Roman" w:cs="Times New Roman"/>
          <w:sz w:val="24"/>
          <w:szCs w:val="24"/>
        </w:rPr>
        <w:t>with UK Nirex directors</w:t>
      </w:r>
      <w:r w:rsidR="004B3BF7">
        <w:rPr>
          <w:rFonts w:ascii="Times New Roman" w:hAnsi="Times New Roman" w:cs="Times New Roman"/>
          <w:sz w:val="24"/>
          <w:szCs w:val="24"/>
        </w:rPr>
        <w:t xml:space="preserve"> was used</w:t>
      </w:r>
      <w:r w:rsidR="00035394" w:rsidRPr="00C03962">
        <w:rPr>
          <w:rFonts w:ascii="Times New Roman" w:hAnsi="Times New Roman" w:cs="Times New Roman"/>
          <w:sz w:val="24"/>
          <w:szCs w:val="24"/>
        </w:rPr>
        <w:t xml:space="preserve"> to shape an understanding of what they thought the key issues to be addressed were</w:t>
      </w:r>
      <w:r w:rsidR="00D159B5">
        <w:rPr>
          <w:rFonts w:ascii="Times New Roman" w:hAnsi="Times New Roman" w:cs="Times New Roman"/>
          <w:sz w:val="24"/>
          <w:szCs w:val="24"/>
        </w:rPr>
        <w:t xml:space="preserve">. I could then use this </w:t>
      </w:r>
      <w:r w:rsidR="00B51A83" w:rsidRPr="00C03962">
        <w:rPr>
          <w:rFonts w:ascii="Times New Roman" w:hAnsi="Times New Roman" w:cs="Times New Roman"/>
          <w:sz w:val="24"/>
          <w:szCs w:val="24"/>
        </w:rPr>
        <w:t xml:space="preserve">to plan an appropriate analysis of the ‘project’ which was central to the </w:t>
      </w:r>
      <w:r w:rsidR="00FF45F7">
        <w:rPr>
          <w:rFonts w:ascii="Times New Roman" w:hAnsi="Times New Roman" w:cs="Times New Roman"/>
          <w:sz w:val="24"/>
          <w:szCs w:val="24"/>
        </w:rPr>
        <w:t xml:space="preserve">UK Nirex </w:t>
      </w:r>
      <w:r w:rsidR="00B51A83" w:rsidRPr="00C03962">
        <w:rPr>
          <w:rFonts w:ascii="Times New Roman" w:hAnsi="Times New Roman" w:cs="Times New Roman"/>
          <w:sz w:val="24"/>
          <w:szCs w:val="24"/>
        </w:rPr>
        <w:t>organisation at that time.</w:t>
      </w:r>
      <w:r w:rsidR="00035394" w:rsidRPr="00C03962">
        <w:rPr>
          <w:rFonts w:ascii="Times New Roman" w:hAnsi="Times New Roman" w:cs="Times New Roman"/>
          <w:sz w:val="24"/>
          <w:szCs w:val="24"/>
        </w:rPr>
        <w:t xml:space="preserve"> Following this ‘scope the process’ discussion</w:t>
      </w:r>
      <w:r w:rsidR="00A645AC" w:rsidRPr="00C03962">
        <w:rPr>
          <w:rFonts w:ascii="Times New Roman" w:hAnsi="Times New Roman" w:cs="Times New Roman"/>
          <w:sz w:val="24"/>
          <w:szCs w:val="24"/>
        </w:rPr>
        <w:t xml:space="preserve"> to agree a strategic plan for the process to be employed,</w:t>
      </w:r>
      <w:r w:rsidR="00035394" w:rsidRPr="00C03962">
        <w:rPr>
          <w:rFonts w:ascii="Times New Roman" w:hAnsi="Times New Roman" w:cs="Times New Roman"/>
          <w:sz w:val="24"/>
          <w:szCs w:val="24"/>
        </w:rPr>
        <w:t xml:space="preserve"> </w:t>
      </w:r>
      <w:r w:rsidR="004B27CF" w:rsidRPr="00C03962">
        <w:rPr>
          <w:rFonts w:ascii="Times New Roman" w:hAnsi="Times New Roman" w:cs="Times New Roman"/>
          <w:sz w:val="24"/>
          <w:szCs w:val="24"/>
        </w:rPr>
        <w:t>‘plan the process’ at a tactical level can be discussed briefly, exploring what form of modelling and associated analysis looks appropriate, what resources are desirable and available, and what time frame is available</w:t>
      </w:r>
      <w:r w:rsidR="004B3BF7">
        <w:rPr>
          <w:rFonts w:ascii="Times New Roman" w:hAnsi="Times New Roman" w:cs="Times New Roman"/>
          <w:sz w:val="24"/>
          <w:szCs w:val="24"/>
        </w:rPr>
        <w:t>. S</w:t>
      </w:r>
      <w:r w:rsidR="004B27CF" w:rsidRPr="00C03962">
        <w:rPr>
          <w:rFonts w:ascii="Times New Roman" w:hAnsi="Times New Roman" w:cs="Times New Roman"/>
          <w:sz w:val="24"/>
          <w:szCs w:val="24"/>
        </w:rPr>
        <w:t xml:space="preserve">ometimes </w:t>
      </w:r>
      <w:r w:rsidR="004B3BF7">
        <w:rPr>
          <w:rFonts w:ascii="Times New Roman" w:hAnsi="Times New Roman" w:cs="Times New Roman"/>
          <w:sz w:val="24"/>
          <w:szCs w:val="24"/>
        </w:rPr>
        <w:t xml:space="preserve">the time and resources available </w:t>
      </w:r>
      <w:r w:rsidR="004B27CF" w:rsidRPr="00C03962">
        <w:rPr>
          <w:rFonts w:ascii="Times New Roman" w:hAnsi="Times New Roman" w:cs="Times New Roman"/>
          <w:sz w:val="24"/>
          <w:szCs w:val="24"/>
        </w:rPr>
        <w:t>driv</w:t>
      </w:r>
      <w:r w:rsidR="004B3BF7">
        <w:rPr>
          <w:rFonts w:ascii="Times New Roman" w:hAnsi="Times New Roman" w:cs="Times New Roman"/>
          <w:sz w:val="24"/>
          <w:szCs w:val="24"/>
        </w:rPr>
        <w:t>e</w:t>
      </w:r>
      <w:r w:rsidR="004B27CF" w:rsidRPr="00C03962">
        <w:rPr>
          <w:rFonts w:ascii="Times New Roman" w:hAnsi="Times New Roman" w:cs="Times New Roman"/>
          <w:sz w:val="24"/>
          <w:szCs w:val="24"/>
        </w:rPr>
        <w:t xml:space="preserve"> a ‘design to cost’ approach.</w:t>
      </w:r>
      <w:r w:rsidR="00620985" w:rsidRPr="00C03962">
        <w:rPr>
          <w:rFonts w:ascii="Times New Roman" w:hAnsi="Times New Roman" w:cs="Times New Roman"/>
          <w:sz w:val="24"/>
          <w:szCs w:val="24"/>
        </w:rPr>
        <w:t xml:space="preserve"> </w:t>
      </w:r>
    </w:p>
    <w:p w14:paraId="7DBD2BD8" w14:textId="25A9CF73" w:rsidR="004B27CF" w:rsidRPr="00C03962" w:rsidRDefault="004B27CF"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56</w:t>
      </w:r>
      <w:r w:rsidRPr="00C03962">
        <w:rPr>
          <w:rFonts w:ascii="Times New Roman" w:hAnsi="Times New Roman" w:cs="Times New Roman"/>
          <w:sz w:val="24"/>
          <w:szCs w:val="24"/>
        </w:rPr>
        <w:t xml:space="preserve"> provides a basis for discussing a list of process objectives which </w:t>
      </w:r>
      <w:r w:rsidRPr="00C03962">
        <w:rPr>
          <w:rFonts w:ascii="Times New Roman" w:hAnsi="Times New Roman" w:cs="Times New Roman"/>
          <w:i/>
          <w:sz w:val="24"/>
          <w:szCs w:val="24"/>
        </w:rPr>
        <w:t xml:space="preserve">may </w:t>
      </w:r>
      <w:r w:rsidRPr="00C03962">
        <w:rPr>
          <w:rFonts w:ascii="Times New Roman" w:hAnsi="Times New Roman" w:cs="Times New Roman"/>
          <w:sz w:val="24"/>
          <w:szCs w:val="24"/>
        </w:rPr>
        <w:t>be relevant, with a view to each application of the basic SPP selecting those</w:t>
      </w:r>
      <w:r w:rsidR="00FE5F1E" w:rsidRPr="00C03962">
        <w:rPr>
          <w:rFonts w:ascii="Times New Roman" w:hAnsi="Times New Roman" w:cs="Times New Roman"/>
          <w:sz w:val="24"/>
          <w:szCs w:val="24"/>
        </w:rPr>
        <w:t xml:space="preserve"> objectives</w:t>
      </w:r>
      <w:r w:rsidRPr="00C03962">
        <w:rPr>
          <w:rFonts w:ascii="Times New Roman" w:hAnsi="Times New Roman" w:cs="Times New Roman"/>
          <w:sz w:val="24"/>
          <w:szCs w:val="24"/>
        </w:rPr>
        <w:t xml:space="preserve"> relevant to that particular </w:t>
      </w:r>
      <w:r w:rsidR="00A645AC" w:rsidRPr="00C03962">
        <w:rPr>
          <w:rFonts w:ascii="Times New Roman" w:hAnsi="Times New Roman" w:cs="Times New Roman"/>
          <w:sz w:val="24"/>
          <w:szCs w:val="24"/>
        </w:rPr>
        <w:lastRenderedPageBreak/>
        <w:t>project and its lifecycle position</w:t>
      </w:r>
      <w:r w:rsidRPr="00C03962">
        <w:rPr>
          <w:rFonts w:ascii="Times New Roman" w:hAnsi="Times New Roman" w:cs="Times New Roman"/>
          <w:sz w:val="24"/>
          <w:szCs w:val="24"/>
        </w:rPr>
        <w:t>.</w:t>
      </w:r>
      <w:r w:rsidR="00FE5F1E" w:rsidRPr="00C03962">
        <w:rPr>
          <w:rFonts w:ascii="Times New Roman" w:hAnsi="Times New Roman" w:cs="Times New Roman"/>
          <w:sz w:val="24"/>
          <w:szCs w:val="24"/>
        </w:rPr>
        <w:t xml:space="preserve"> </w:t>
      </w:r>
      <w:r w:rsidR="00A645AC" w:rsidRPr="00C03962">
        <w:rPr>
          <w:rFonts w:ascii="Times New Roman" w:hAnsi="Times New Roman" w:cs="Times New Roman"/>
          <w:sz w:val="24"/>
          <w:szCs w:val="24"/>
        </w:rPr>
        <w:t xml:space="preserve">In my view </w:t>
      </w:r>
      <w:r w:rsidR="00FE5F1E" w:rsidRPr="00C03962">
        <w:rPr>
          <w:rFonts w:ascii="Times New Roman" w:hAnsi="Times New Roman" w:cs="Times New Roman"/>
          <w:sz w:val="24"/>
          <w:szCs w:val="24"/>
        </w:rPr>
        <w:t xml:space="preserve">the first six objectives are always relevant, </w:t>
      </w:r>
      <w:r w:rsidR="00F51C2A" w:rsidRPr="00C03962">
        <w:rPr>
          <w:rFonts w:ascii="Times New Roman" w:hAnsi="Times New Roman" w:cs="Times New Roman"/>
          <w:sz w:val="24"/>
          <w:szCs w:val="24"/>
        </w:rPr>
        <w:t xml:space="preserve">and </w:t>
      </w:r>
      <w:r w:rsidR="00FE5F1E" w:rsidRPr="00C03962">
        <w:rPr>
          <w:rFonts w:ascii="Times New Roman" w:hAnsi="Times New Roman" w:cs="Times New Roman"/>
          <w:sz w:val="24"/>
          <w:szCs w:val="24"/>
        </w:rPr>
        <w:t xml:space="preserve">the next four </w:t>
      </w:r>
      <w:r w:rsidR="00F51C2A" w:rsidRPr="00C03962">
        <w:rPr>
          <w:rFonts w:ascii="Times New Roman" w:hAnsi="Times New Roman" w:cs="Times New Roman"/>
          <w:sz w:val="24"/>
          <w:szCs w:val="24"/>
        </w:rPr>
        <w:t xml:space="preserve">are </w:t>
      </w:r>
      <w:r w:rsidR="00FE5F1E" w:rsidRPr="00C03962">
        <w:rPr>
          <w:rFonts w:ascii="Times New Roman" w:hAnsi="Times New Roman" w:cs="Times New Roman"/>
          <w:sz w:val="24"/>
          <w:szCs w:val="24"/>
        </w:rPr>
        <w:t>important options to consider</w:t>
      </w:r>
      <w:r w:rsidR="00A645AC" w:rsidRPr="00C03962">
        <w:rPr>
          <w:rFonts w:ascii="Times New Roman" w:hAnsi="Times New Roman" w:cs="Times New Roman"/>
          <w:sz w:val="24"/>
          <w:szCs w:val="24"/>
        </w:rPr>
        <w:t>, but senior management discussion of all these possibilities with a good understanding of what is involved is important, clearly communicating the agreed position</w:t>
      </w:r>
      <w:r w:rsidR="00FE5F1E" w:rsidRPr="00C03962">
        <w:rPr>
          <w:rFonts w:ascii="Times New Roman" w:hAnsi="Times New Roman" w:cs="Times New Roman"/>
          <w:sz w:val="24"/>
          <w:szCs w:val="24"/>
        </w:rPr>
        <w:t xml:space="preserve">. The last two are illustrated with examples drawn from a Gulf Canada study for the Hibernia project and an Acres strategy discussed in </w:t>
      </w:r>
      <w:r w:rsidR="00FE5F1E" w:rsidRPr="00C03962">
        <w:rPr>
          <w:rFonts w:ascii="Times New Roman" w:hAnsi="Times New Roman" w:cs="Times New Roman"/>
          <w:i/>
          <w:sz w:val="24"/>
          <w:szCs w:val="24"/>
        </w:rPr>
        <w:t>Enlightened Planning</w:t>
      </w:r>
      <w:r w:rsidR="00FE5F1E" w:rsidRPr="00C03962">
        <w:rPr>
          <w:rFonts w:ascii="Times New Roman" w:hAnsi="Times New Roman" w:cs="Times New Roman"/>
          <w:sz w:val="24"/>
          <w:szCs w:val="24"/>
        </w:rPr>
        <w:t>.</w:t>
      </w:r>
      <w:r w:rsidR="00A645AC" w:rsidRPr="00C03962">
        <w:rPr>
          <w:rFonts w:ascii="Times New Roman" w:hAnsi="Times New Roman" w:cs="Times New Roman"/>
          <w:sz w:val="24"/>
          <w:szCs w:val="24"/>
        </w:rPr>
        <w:t xml:space="preserve"> The Hibernia study also illustrates a variant of the focus phase, when after several days of talking to a range of Gulf staff in the process of ‘scoping the process’ for assessing the cost of a proposed offshore gravity structure to produce oil I came to the con</w:t>
      </w:r>
      <w:r w:rsidR="009A682A" w:rsidRPr="00C03962">
        <w:rPr>
          <w:rFonts w:ascii="Times New Roman" w:hAnsi="Times New Roman" w:cs="Times New Roman"/>
          <w:sz w:val="24"/>
          <w:szCs w:val="24"/>
        </w:rPr>
        <w:t>clusion that the</w:t>
      </w:r>
      <w:r w:rsidR="00D159B5">
        <w:rPr>
          <w:rFonts w:ascii="Times New Roman" w:hAnsi="Times New Roman" w:cs="Times New Roman"/>
          <w:sz w:val="24"/>
          <w:szCs w:val="24"/>
        </w:rPr>
        <w:t xml:space="preserve"> Gulf</w:t>
      </w:r>
      <w:r w:rsidR="009A682A" w:rsidRPr="00C03962">
        <w:rPr>
          <w:rFonts w:ascii="Times New Roman" w:hAnsi="Times New Roman" w:cs="Times New Roman"/>
          <w:sz w:val="24"/>
          <w:szCs w:val="24"/>
        </w:rPr>
        <w:t xml:space="preserve"> staff </w:t>
      </w:r>
      <w:r w:rsidR="00D159B5">
        <w:rPr>
          <w:rFonts w:ascii="Times New Roman" w:hAnsi="Times New Roman" w:cs="Times New Roman"/>
          <w:sz w:val="24"/>
          <w:szCs w:val="24"/>
        </w:rPr>
        <w:t xml:space="preserve">I had been talking to </w:t>
      </w:r>
      <w:r w:rsidR="009A682A" w:rsidRPr="00C03962">
        <w:rPr>
          <w:rFonts w:ascii="Times New Roman" w:hAnsi="Times New Roman" w:cs="Times New Roman"/>
          <w:sz w:val="24"/>
          <w:szCs w:val="24"/>
        </w:rPr>
        <w:t>had an understanding of the issues which implied an important change in the questions being addressed was needed.</w:t>
      </w:r>
    </w:p>
    <w:p w14:paraId="23865A8F" w14:textId="4B2A4917" w:rsidR="00FE5F1E" w:rsidRPr="00C03962" w:rsidRDefault="00FE5F1E"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57</w:t>
      </w:r>
      <w:r w:rsidRPr="00C03962">
        <w:rPr>
          <w:rFonts w:ascii="Times New Roman" w:hAnsi="Times New Roman" w:cs="Times New Roman"/>
          <w:sz w:val="24"/>
          <w:szCs w:val="24"/>
        </w:rPr>
        <w:t xml:space="preserve"> facilitates discussing concerns which need attention in this phase that are often not addressed.</w:t>
      </w:r>
    </w:p>
    <w:p w14:paraId="3042D9E3" w14:textId="38BFADC4" w:rsidR="00016451" w:rsidRPr="00C03962" w:rsidRDefault="00016451"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58</w:t>
      </w:r>
      <w:r w:rsidRPr="00C03962">
        <w:rPr>
          <w:rFonts w:ascii="Times New Roman" w:hAnsi="Times New Roman" w:cs="Times New Roman"/>
          <w:sz w:val="24"/>
          <w:szCs w:val="24"/>
        </w:rPr>
        <w:t xml:space="preserve"> is the basis for finishing the discussion of this phase by </w:t>
      </w:r>
      <w:r w:rsidR="00F51C2A" w:rsidRPr="00C03962">
        <w:rPr>
          <w:rFonts w:ascii="Times New Roman" w:hAnsi="Times New Roman" w:cs="Times New Roman"/>
          <w:sz w:val="24"/>
          <w:szCs w:val="24"/>
        </w:rPr>
        <w:t>briefly exploring</w:t>
      </w:r>
      <w:r w:rsidRPr="00C03962">
        <w:rPr>
          <w:rFonts w:ascii="Times New Roman" w:hAnsi="Times New Roman" w:cs="Times New Roman"/>
          <w:sz w:val="24"/>
          <w:szCs w:val="24"/>
        </w:rPr>
        <w:t xml:space="preserve"> several examples. The BCS example is useful as a very simple example of a predesigned process based on a laptop mounted spreadsheet application to be used for a discussion with a potential client by the contractor to indicate a preliminary view of a fixed price if that is what a customer </w:t>
      </w:r>
      <w:r w:rsidR="00FF45F7">
        <w:rPr>
          <w:rFonts w:ascii="Times New Roman" w:hAnsi="Times New Roman" w:cs="Times New Roman"/>
          <w:sz w:val="24"/>
          <w:szCs w:val="24"/>
        </w:rPr>
        <w:t xml:space="preserve">has </w:t>
      </w:r>
      <w:r w:rsidRPr="00C03962">
        <w:rPr>
          <w:rFonts w:ascii="Times New Roman" w:hAnsi="Times New Roman" w:cs="Times New Roman"/>
          <w:sz w:val="24"/>
          <w:szCs w:val="24"/>
        </w:rPr>
        <w:t>requ</w:t>
      </w:r>
      <w:r w:rsidR="00FF45F7">
        <w:rPr>
          <w:rFonts w:ascii="Times New Roman" w:hAnsi="Times New Roman" w:cs="Times New Roman"/>
          <w:sz w:val="24"/>
          <w:szCs w:val="24"/>
        </w:rPr>
        <w:t>ested</w:t>
      </w:r>
      <w:r w:rsidRPr="00C03962">
        <w:rPr>
          <w:rFonts w:ascii="Times New Roman" w:hAnsi="Times New Roman" w:cs="Times New Roman"/>
          <w:sz w:val="24"/>
          <w:szCs w:val="24"/>
        </w:rPr>
        <w:t xml:space="preserve">, subject to conditions (assumptions) like the condition of the floor under the current floor covering, </w:t>
      </w:r>
      <w:r w:rsidR="00FF45F7">
        <w:rPr>
          <w:rFonts w:ascii="Times New Roman" w:hAnsi="Times New Roman" w:cs="Times New Roman"/>
          <w:sz w:val="24"/>
          <w:szCs w:val="24"/>
        </w:rPr>
        <w:t xml:space="preserve">plus </w:t>
      </w:r>
      <w:r w:rsidRPr="00C03962">
        <w:rPr>
          <w:rFonts w:ascii="Times New Roman" w:hAnsi="Times New Roman" w:cs="Times New Roman"/>
          <w:sz w:val="24"/>
          <w:szCs w:val="24"/>
        </w:rPr>
        <w:t xml:space="preserve">the lower expected cost </w:t>
      </w:r>
      <w:r w:rsidR="00F51C2A" w:rsidRPr="00C03962">
        <w:rPr>
          <w:rFonts w:ascii="Times New Roman" w:hAnsi="Times New Roman" w:cs="Times New Roman"/>
          <w:sz w:val="24"/>
          <w:szCs w:val="24"/>
        </w:rPr>
        <w:t xml:space="preserve">and anticipated variability </w:t>
      </w:r>
      <w:r w:rsidRPr="00C03962">
        <w:rPr>
          <w:rFonts w:ascii="Times New Roman" w:hAnsi="Times New Roman" w:cs="Times New Roman"/>
          <w:sz w:val="24"/>
          <w:szCs w:val="24"/>
        </w:rPr>
        <w:t>if a time and materials contract is used. The Highways Agency example</w:t>
      </w:r>
      <w:r w:rsidR="00757465" w:rsidRPr="00C03962">
        <w:rPr>
          <w:rFonts w:ascii="Times New Roman" w:hAnsi="Times New Roman" w:cs="Times New Roman"/>
          <w:sz w:val="24"/>
          <w:szCs w:val="24"/>
        </w:rPr>
        <w:t xml:space="preserve"> as explored in </w:t>
      </w:r>
      <w:r w:rsidR="00757465"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w:t>
      </w:r>
      <w:r w:rsidR="009A682A" w:rsidRPr="00C03962">
        <w:rPr>
          <w:rFonts w:ascii="Times New Roman" w:hAnsi="Times New Roman" w:cs="Times New Roman"/>
          <w:sz w:val="24"/>
          <w:szCs w:val="24"/>
        </w:rPr>
        <w:t xml:space="preserve">chapter 7 </w:t>
      </w:r>
      <w:r w:rsidRPr="00C03962">
        <w:rPr>
          <w:rFonts w:ascii="Times New Roman" w:hAnsi="Times New Roman" w:cs="Times New Roman"/>
          <w:sz w:val="24"/>
          <w:szCs w:val="24"/>
        </w:rPr>
        <w:t>is a more sophisticated example, but still relatively simple and predesigned for simplicity to demonstrate the level of bias in current estimates and why a very different approach to all cost estimating plus underlying planning would be more clarity efficient</w:t>
      </w:r>
      <w:r w:rsidR="003C665D" w:rsidRPr="00C03962">
        <w:rPr>
          <w:rFonts w:ascii="Times New Roman" w:hAnsi="Times New Roman" w:cs="Times New Roman"/>
          <w:sz w:val="24"/>
          <w:szCs w:val="24"/>
        </w:rPr>
        <w:t xml:space="preserve"> and opportunity efficient. The National Power example</w:t>
      </w:r>
      <w:r w:rsidR="00757465" w:rsidRPr="00C03962">
        <w:rPr>
          <w:rFonts w:ascii="Times New Roman" w:hAnsi="Times New Roman" w:cs="Times New Roman"/>
          <w:sz w:val="24"/>
          <w:szCs w:val="24"/>
        </w:rPr>
        <w:t xml:space="preserve"> as explored briefly in </w:t>
      </w:r>
      <w:r w:rsidR="00757465" w:rsidRPr="00C03962">
        <w:rPr>
          <w:rFonts w:ascii="Times New Roman" w:hAnsi="Times New Roman" w:cs="Times New Roman"/>
          <w:i/>
          <w:sz w:val="24"/>
          <w:szCs w:val="24"/>
        </w:rPr>
        <w:t>Enlightened Planning</w:t>
      </w:r>
      <w:r w:rsidR="003C665D" w:rsidRPr="00C03962">
        <w:rPr>
          <w:rFonts w:ascii="Times New Roman" w:hAnsi="Times New Roman" w:cs="Times New Roman"/>
          <w:sz w:val="24"/>
          <w:szCs w:val="24"/>
        </w:rPr>
        <w:t xml:space="preserve"> is more sophisticated still</w:t>
      </w:r>
      <w:r w:rsidR="00757465" w:rsidRPr="00C03962">
        <w:rPr>
          <w:rFonts w:ascii="Times New Roman" w:hAnsi="Times New Roman" w:cs="Times New Roman"/>
          <w:sz w:val="24"/>
          <w:szCs w:val="24"/>
        </w:rPr>
        <w:t>. T</w:t>
      </w:r>
      <w:r w:rsidR="003C665D" w:rsidRPr="00C03962">
        <w:rPr>
          <w:rFonts w:ascii="Times New Roman" w:hAnsi="Times New Roman" w:cs="Times New Roman"/>
          <w:sz w:val="24"/>
          <w:szCs w:val="24"/>
        </w:rPr>
        <w:t>he WSL example</w:t>
      </w:r>
      <w:r w:rsidR="00757465" w:rsidRPr="00C03962">
        <w:rPr>
          <w:rFonts w:ascii="Times New Roman" w:hAnsi="Times New Roman" w:cs="Times New Roman"/>
          <w:sz w:val="24"/>
          <w:szCs w:val="24"/>
        </w:rPr>
        <w:t>,</w:t>
      </w:r>
      <w:r w:rsidR="003C665D" w:rsidRPr="00C03962">
        <w:rPr>
          <w:rFonts w:ascii="Times New Roman" w:hAnsi="Times New Roman" w:cs="Times New Roman"/>
          <w:sz w:val="24"/>
          <w:szCs w:val="24"/>
        </w:rPr>
        <w:t xml:space="preserve"> which is explored in more depth in </w:t>
      </w:r>
      <w:r w:rsidR="003C665D" w:rsidRPr="00C03962">
        <w:rPr>
          <w:rFonts w:ascii="Times New Roman" w:hAnsi="Times New Roman" w:cs="Times New Roman"/>
          <w:i/>
          <w:sz w:val="24"/>
          <w:szCs w:val="24"/>
        </w:rPr>
        <w:t>Enlightened Planning</w:t>
      </w:r>
      <w:r w:rsidR="00757465" w:rsidRPr="00C03962">
        <w:rPr>
          <w:rFonts w:ascii="Times New Roman" w:hAnsi="Times New Roman" w:cs="Times New Roman"/>
          <w:sz w:val="24"/>
          <w:szCs w:val="24"/>
        </w:rPr>
        <w:t>, can be used to finish this discussion</w:t>
      </w:r>
      <w:r w:rsidR="003C665D" w:rsidRPr="00C03962">
        <w:rPr>
          <w:rFonts w:ascii="Times New Roman" w:hAnsi="Times New Roman" w:cs="Times New Roman"/>
          <w:sz w:val="24"/>
          <w:szCs w:val="24"/>
        </w:rPr>
        <w:t>.</w:t>
      </w:r>
    </w:p>
    <w:p w14:paraId="47890313" w14:textId="3E35DAE3" w:rsidR="003C665D" w:rsidRPr="00C03962" w:rsidRDefault="003C665D" w:rsidP="003C2508">
      <w:pPr>
        <w:jc w:val="both"/>
        <w:rPr>
          <w:rFonts w:ascii="Times New Roman" w:hAnsi="Times New Roman" w:cs="Times New Roman"/>
          <w:sz w:val="24"/>
          <w:szCs w:val="24"/>
        </w:rPr>
      </w:pPr>
      <w:r w:rsidRPr="00C03962">
        <w:rPr>
          <w:rFonts w:ascii="Times New Roman" w:hAnsi="Times New Roman" w:cs="Times New Roman"/>
          <w:b/>
          <w:sz w:val="24"/>
          <w:szCs w:val="24"/>
        </w:rPr>
        <w:t>Slide</w:t>
      </w:r>
      <w:r w:rsidR="00817EA4" w:rsidRPr="00C03962">
        <w:rPr>
          <w:rFonts w:ascii="Times New Roman" w:hAnsi="Times New Roman" w:cs="Times New Roman"/>
          <w:b/>
          <w:sz w:val="24"/>
          <w:szCs w:val="24"/>
        </w:rPr>
        <w:t>s</w:t>
      </w:r>
      <w:r w:rsidRPr="00C03962">
        <w:rPr>
          <w:rFonts w:ascii="Times New Roman" w:hAnsi="Times New Roman" w:cs="Times New Roman"/>
          <w:b/>
          <w:sz w:val="24"/>
          <w:szCs w:val="24"/>
        </w:rPr>
        <w:t xml:space="preserve"> 59</w:t>
      </w:r>
      <w:r w:rsidR="00867A39" w:rsidRPr="00C03962">
        <w:rPr>
          <w:rFonts w:ascii="Times New Roman" w:hAnsi="Times New Roman" w:cs="Times New Roman"/>
          <w:b/>
          <w:sz w:val="24"/>
          <w:szCs w:val="24"/>
        </w:rPr>
        <w:t xml:space="preserve"> and 60</w:t>
      </w:r>
      <w:r w:rsidRPr="00C03962">
        <w:rPr>
          <w:rFonts w:ascii="Times New Roman" w:hAnsi="Times New Roman" w:cs="Times New Roman"/>
          <w:sz w:val="24"/>
          <w:szCs w:val="24"/>
        </w:rPr>
        <w:t xml:space="preserve"> initiate discussion of the ‘create and enhance plans’ phase</w:t>
      </w:r>
      <w:r w:rsidR="00867A39" w:rsidRPr="00C03962">
        <w:rPr>
          <w:rFonts w:ascii="Times New Roman" w:hAnsi="Times New Roman" w:cs="Times New Roman"/>
          <w:sz w:val="24"/>
          <w:szCs w:val="24"/>
        </w:rPr>
        <w:t xml:space="preserve"> and the ‘shape base plans using models of some key issues’ phase</w:t>
      </w:r>
      <w:r w:rsidRPr="00C03962">
        <w:rPr>
          <w:rFonts w:ascii="Times New Roman" w:hAnsi="Times New Roman" w:cs="Times New Roman"/>
          <w:sz w:val="24"/>
          <w:szCs w:val="24"/>
        </w:rPr>
        <w:t>. Th</w:t>
      </w:r>
      <w:r w:rsidR="00867A39" w:rsidRPr="00C03962">
        <w:rPr>
          <w:rFonts w:ascii="Times New Roman" w:hAnsi="Times New Roman" w:cs="Times New Roman"/>
          <w:sz w:val="24"/>
          <w:szCs w:val="24"/>
        </w:rPr>
        <w:t>ese two</w:t>
      </w:r>
      <w:r w:rsidRPr="00C03962">
        <w:rPr>
          <w:rFonts w:ascii="Times New Roman" w:hAnsi="Times New Roman" w:cs="Times New Roman"/>
          <w:sz w:val="24"/>
          <w:szCs w:val="24"/>
        </w:rPr>
        <w:t xml:space="preserve"> phase</w:t>
      </w:r>
      <w:r w:rsidR="00867A39" w:rsidRPr="00C03962">
        <w:rPr>
          <w:rFonts w:ascii="Times New Roman" w:hAnsi="Times New Roman" w:cs="Times New Roman"/>
          <w:sz w:val="24"/>
          <w:szCs w:val="24"/>
        </w:rPr>
        <w:t>s are</w:t>
      </w:r>
      <w:r w:rsidRPr="00C03962">
        <w:rPr>
          <w:rFonts w:ascii="Times New Roman" w:hAnsi="Times New Roman" w:cs="Times New Roman"/>
          <w:sz w:val="24"/>
          <w:szCs w:val="24"/>
        </w:rPr>
        <w:t xml:space="preserve"> explored in </w:t>
      </w:r>
      <w:r w:rsidRPr="00C03962">
        <w:rPr>
          <w:rFonts w:ascii="Times New Roman" w:hAnsi="Times New Roman" w:cs="Times New Roman"/>
          <w:i/>
          <w:sz w:val="24"/>
          <w:szCs w:val="24"/>
        </w:rPr>
        <w:t>Enlightened Planning</w:t>
      </w:r>
      <w:r w:rsidR="00F51C2A" w:rsidRPr="00C03962">
        <w:rPr>
          <w:rFonts w:ascii="Times New Roman" w:hAnsi="Times New Roman" w:cs="Times New Roman"/>
          <w:sz w:val="24"/>
          <w:szCs w:val="24"/>
        </w:rPr>
        <w:t xml:space="preserve"> chapter 7</w:t>
      </w:r>
      <w:r w:rsidRPr="00C03962">
        <w:rPr>
          <w:rFonts w:ascii="Times New Roman" w:hAnsi="Times New Roman" w:cs="Times New Roman"/>
          <w:sz w:val="24"/>
          <w:szCs w:val="24"/>
        </w:rPr>
        <w:t xml:space="preserve">. </w:t>
      </w:r>
      <w:r w:rsidR="00867A39" w:rsidRPr="00C03962">
        <w:rPr>
          <w:rFonts w:ascii="Times New Roman" w:hAnsi="Times New Roman" w:cs="Times New Roman"/>
          <w:sz w:val="24"/>
          <w:szCs w:val="24"/>
        </w:rPr>
        <w:t>They</w:t>
      </w:r>
      <w:r w:rsidRPr="00C03962">
        <w:rPr>
          <w:rFonts w:ascii="Times New Roman" w:hAnsi="Times New Roman" w:cs="Times New Roman"/>
          <w:sz w:val="24"/>
          <w:szCs w:val="24"/>
        </w:rPr>
        <w:t xml:space="preserve"> involve a key generalisation of the Chapman and Ward (2011) PUMP approach, treating all of the ambiguity uncertainty resolved by basic project planning prior to any contingency planning as central to the basic SPP.</w:t>
      </w:r>
      <w:r w:rsidR="00621239" w:rsidRPr="00C03962">
        <w:rPr>
          <w:rFonts w:ascii="Times New Roman" w:hAnsi="Times New Roman" w:cs="Times New Roman"/>
          <w:sz w:val="24"/>
          <w:szCs w:val="24"/>
        </w:rPr>
        <w:t xml:space="preserve"> Slide 59 provides an initial overview of the ‘create and enhance plans’ phase, and suggests</w:t>
      </w:r>
      <w:r w:rsidRPr="00C03962">
        <w:rPr>
          <w:rFonts w:ascii="Times New Roman" w:hAnsi="Times New Roman" w:cs="Times New Roman"/>
          <w:sz w:val="24"/>
          <w:szCs w:val="24"/>
        </w:rPr>
        <w:t xml:space="preserve"> </w:t>
      </w:r>
      <w:r w:rsidR="00621239" w:rsidRPr="00C03962">
        <w:rPr>
          <w:rFonts w:ascii="Times New Roman" w:hAnsi="Times New Roman" w:cs="Times New Roman"/>
          <w:sz w:val="24"/>
          <w:szCs w:val="24"/>
        </w:rPr>
        <w:t xml:space="preserve">starting to understand what is involved is usefully facilitated by considering some of the issues addressed by the modelling aspects of </w:t>
      </w:r>
      <w:r w:rsidR="009A682A" w:rsidRPr="00C03962">
        <w:rPr>
          <w:rFonts w:ascii="Times New Roman" w:hAnsi="Times New Roman" w:cs="Times New Roman"/>
          <w:sz w:val="24"/>
          <w:szCs w:val="24"/>
        </w:rPr>
        <w:t xml:space="preserve">some very simple approaches to </w:t>
      </w:r>
      <w:r w:rsidR="00621239" w:rsidRPr="00C03962">
        <w:rPr>
          <w:rFonts w:ascii="Times New Roman" w:hAnsi="Times New Roman" w:cs="Times New Roman"/>
          <w:sz w:val="24"/>
          <w:szCs w:val="24"/>
        </w:rPr>
        <w:t xml:space="preserve">the following phase. For example, </w:t>
      </w:r>
      <w:r w:rsidR="006F5B16" w:rsidRPr="00C03962">
        <w:rPr>
          <w:rFonts w:ascii="Times New Roman" w:hAnsi="Times New Roman" w:cs="Times New Roman"/>
          <w:sz w:val="24"/>
          <w:szCs w:val="24"/>
        </w:rPr>
        <w:t xml:space="preserve">an activity (task) planning structure for a project’s base plans is needed from the concept strategy stage onwards, but as discussed in </w:t>
      </w:r>
      <w:r w:rsidR="006F5B16" w:rsidRPr="00C03962">
        <w:rPr>
          <w:rFonts w:ascii="Times New Roman" w:hAnsi="Times New Roman" w:cs="Times New Roman"/>
          <w:i/>
          <w:sz w:val="24"/>
          <w:szCs w:val="24"/>
        </w:rPr>
        <w:t>Enlightened Planning</w:t>
      </w:r>
      <w:r w:rsidR="006F5B16" w:rsidRPr="00C03962">
        <w:rPr>
          <w:rFonts w:ascii="Times New Roman" w:hAnsi="Times New Roman" w:cs="Times New Roman"/>
          <w:sz w:val="24"/>
          <w:szCs w:val="24"/>
        </w:rPr>
        <w:t xml:space="preserve"> chapter 7, the level of detail required in the concept strategy stage is minimal relative to what is usually employed later for E&amp;D strategy stage planning</w:t>
      </w:r>
      <w:r w:rsidR="00980B20" w:rsidRPr="00C03962">
        <w:rPr>
          <w:rFonts w:ascii="Times New Roman" w:hAnsi="Times New Roman" w:cs="Times New Roman"/>
          <w:sz w:val="24"/>
          <w:szCs w:val="24"/>
        </w:rPr>
        <w:t xml:space="preserve"> and later tactical planning</w:t>
      </w:r>
      <w:r w:rsidR="009A682A" w:rsidRPr="00C03962">
        <w:rPr>
          <w:rFonts w:ascii="Times New Roman" w:hAnsi="Times New Roman" w:cs="Times New Roman"/>
          <w:sz w:val="24"/>
          <w:szCs w:val="24"/>
        </w:rPr>
        <w:t xml:space="preserve">, which means that basic activity-on-arrow network models </w:t>
      </w:r>
      <w:r w:rsidR="00980B20" w:rsidRPr="00C03962">
        <w:rPr>
          <w:rFonts w:ascii="Times New Roman" w:hAnsi="Times New Roman" w:cs="Times New Roman"/>
          <w:sz w:val="24"/>
          <w:szCs w:val="24"/>
        </w:rPr>
        <w:t xml:space="preserve">assuming finish-to-start precedence relationships </w:t>
      </w:r>
      <w:r w:rsidR="009A682A" w:rsidRPr="00C03962">
        <w:rPr>
          <w:rFonts w:ascii="Times New Roman" w:hAnsi="Times New Roman" w:cs="Times New Roman"/>
          <w:sz w:val="24"/>
          <w:szCs w:val="24"/>
        </w:rPr>
        <w:t xml:space="preserve">as initially used for CPM and PERT modelling are not </w:t>
      </w:r>
      <w:r w:rsidR="00715F99">
        <w:rPr>
          <w:rFonts w:ascii="Times New Roman" w:hAnsi="Times New Roman" w:cs="Times New Roman"/>
          <w:sz w:val="24"/>
          <w:szCs w:val="24"/>
        </w:rPr>
        <w:t xml:space="preserve">flexible </w:t>
      </w:r>
      <w:r w:rsidR="009A682A" w:rsidRPr="00C03962">
        <w:rPr>
          <w:rFonts w:ascii="Times New Roman" w:hAnsi="Times New Roman" w:cs="Times New Roman"/>
          <w:sz w:val="24"/>
          <w:szCs w:val="24"/>
        </w:rPr>
        <w:t>enough</w:t>
      </w:r>
      <w:r w:rsidR="00715F99">
        <w:rPr>
          <w:rFonts w:ascii="Times New Roman" w:hAnsi="Times New Roman" w:cs="Times New Roman"/>
          <w:sz w:val="24"/>
          <w:szCs w:val="24"/>
        </w:rPr>
        <w:t xml:space="preserve"> – a </w:t>
      </w:r>
      <w:r w:rsidR="00D159B5">
        <w:rPr>
          <w:rFonts w:ascii="Times New Roman" w:hAnsi="Times New Roman" w:cs="Times New Roman"/>
          <w:sz w:val="24"/>
          <w:szCs w:val="24"/>
        </w:rPr>
        <w:t xml:space="preserve">much </w:t>
      </w:r>
      <w:r w:rsidR="00715F99">
        <w:rPr>
          <w:rFonts w:ascii="Times New Roman" w:hAnsi="Times New Roman" w:cs="Times New Roman"/>
          <w:sz w:val="24"/>
          <w:szCs w:val="24"/>
        </w:rPr>
        <w:t>more general treatment of precedence relationships is required</w:t>
      </w:r>
      <w:r w:rsidR="009A682A" w:rsidRPr="00C03962">
        <w:rPr>
          <w:rFonts w:ascii="Times New Roman" w:hAnsi="Times New Roman" w:cs="Times New Roman"/>
          <w:sz w:val="24"/>
          <w:szCs w:val="24"/>
        </w:rPr>
        <w:t>. When working with BP</w:t>
      </w:r>
      <w:r w:rsidR="00980B20" w:rsidRPr="00C03962">
        <w:rPr>
          <w:rFonts w:ascii="Times New Roman" w:hAnsi="Times New Roman" w:cs="Times New Roman"/>
          <w:sz w:val="24"/>
          <w:szCs w:val="24"/>
        </w:rPr>
        <w:t xml:space="preserve"> in the E&amp;D strategy stage</w:t>
      </w:r>
      <w:r w:rsidR="009A682A" w:rsidRPr="00C03962">
        <w:rPr>
          <w:rFonts w:ascii="Times New Roman" w:hAnsi="Times New Roman" w:cs="Times New Roman"/>
          <w:sz w:val="24"/>
          <w:szCs w:val="24"/>
        </w:rPr>
        <w:t xml:space="preserve"> I quickly found it</w:t>
      </w:r>
      <w:r w:rsidR="00D159B5">
        <w:rPr>
          <w:rFonts w:ascii="Times New Roman" w:hAnsi="Times New Roman" w:cs="Times New Roman"/>
          <w:sz w:val="24"/>
          <w:szCs w:val="24"/>
        </w:rPr>
        <w:t xml:space="preserve"> was</w:t>
      </w:r>
      <w:r w:rsidR="009A682A" w:rsidRPr="00C03962">
        <w:rPr>
          <w:rFonts w:ascii="Times New Roman" w:hAnsi="Times New Roman" w:cs="Times New Roman"/>
          <w:sz w:val="24"/>
          <w:szCs w:val="24"/>
        </w:rPr>
        <w:t xml:space="preserve"> essential to use precedence </w:t>
      </w:r>
      <w:r w:rsidR="00980B20" w:rsidRPr="00C03962">
        <w:rPr>
          <w:rFonts w:ascii="Times New Roman" w:hAnsi="Times New Roman" w:cs="Times New Roman"/>
          <w:sz w:val="24"/>
          <w:szCs w:val="24"/>
        </w:rPr>
        <w:t>diagrams based on activity-on-node representations, which could be used to portray overlaps which might be uncertain, start-to-start and finish-to-finish precedence relationships, and other generalisations. The generality of this approach is</w:t>
      </w:r>
      <w:r w:rsidR="00D159B5">
        <w:rPr>
          <w:rFonts w:ascii="Times New Roman" w:hAnsi="Times New Roman" w:cs="Times New Roman"/>
          <w:sz w:val="24"/>
          <w:szCs w:val="24"/>
        </w:rPr>
        <w:t xml:space="preserve"> absolutely</w:t>
      </w:r>
      <w:r w:rsidR="00980B20" w:rsidRPr="00C03962">
        <w:rPr>
          <w:rFonts w:ascii="Times New Roman" w:hAnsi="Times New Roman" w:cs="Times New Roman"/>
          <w:sz w:val="24"/>
          <w:szCs w:val="24"/>
        </w:rPr>
        <w:t xml:space="preserve"> essential in the concept strategy stage</w:t>
      </w:r>
      <w:r w:rsidR="00003B2B" w:rsidRPr="00C03962">
        <w:rPr>
          <w:rFonts w:ascii="Times New Roman" w:hAnsi="Times New Roman" w:cs="Times New Roman"/>
          <w:sz w:val="24"/>
          <w:szCs w:val="24"/>
        </w:rPr>
        <w:t xml:space="preserve">. I limit my MANG6143 treatment of these two phases to slides 59 and 60 plus the use of </w:t>
      </w:r>
      <w:r w:rsidR="00003B2B" w:rsidRPr="00C03962">
        <w:rPr>
          <w:rFonts w:ascii="Times New Roman" w:hAnsi="Times New Roman" w:cs="Times New Roman"/>
          <w:sz w:val="24"/>
          <w:szCs w:val="24"/>
        </w:rPr>
        <w:lastRenderedPageBreak/>
        <w:t xml:space="preserve">slides 61 and 62 to discuss </w:t>
      </w:r>
      <w:r w:rsidR="00003B2B" w:rsidRPr="00C03962">
        <w:rPr>
          <w:rFonts w:ascii="Times New Roman" w:hAnsi="Times New Roman" w:cs="Times New Roman"/>
          <w:i/>
          <w:sz w:val="24"/>
          <w:szCs w:val="24"/>
        </w:rPr>
        <w:t>Enlightened Planning</w:t>
      </w:r>
      <w:r w:rsidR="00003B2B" w:rsidRPr="00C03962">
        <w:rPr>
          <w:rFonts w:ascii="Times New Roman" w:hAnsi="Times New Roman" w:cs="Times New Roman"/>
          <w:sz w:val="24"/>
          <w:szCs w:val="24"/>
        </w:rPr>
        <w:t xml:space="preserve"> chapter 7 examples plus slide 63 to generalise, but you might want to develop this discussion considerably.</w:t>
      </w:r>
    </w:p>
    <w:p w14:paraId="352FF419" w14:textId="374383E7" w:rsidR="00003B2B" w:rsidRPr="00C03962" w:rsidRDefault="00003B2B"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61</w:t>
      </w:r>
      <w:r w:rsidR="00146A44" w:rsidRPr="00C03962">
        <w:rPr>
          <w:rFonts w:ascii="Times New Roman" w:hAnsi="Times New Roman" w:cs="Times New Roman"/>
          <w:sz w:val="24"/>
          <w:szCs w:val="24"/>
        </w:rPr>
        <w:t>,</w:t>
      </w:r>
      <w:r w:rsidRPr="00C03962">
        <w:rPr>
          <w:rFonts w:ascii="Times New Roman" w:hAnsi="Times New Roman" w:cs="Times New Roman"/>
          <w:sz w:val="24"/>
          <w:szCs w:val="24"/>
        </w:rPr>
        <w:t xml:space="preserve"> taken from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chapter 7</w:t>
      </w:r>
      <w:r w:rsidR="00146A44" w:rsidRPr="00C03962">
        <w:rPr>
          <w:rFonts w:ascii="Times New Roman" w:hAnsi="Times New Roman" w:cs="Times New Roman"/>
          <w:sz w:val="24"/>
          <w:szCs w:val="24"/>
        </w:rPr>
        <w:t>,</w:t>
      </w:r>
      <w:r w:rsidRPr="00C03962">
        <w:rPr>
          <w:rFonts w:ascii="Times New Roman" w:hAnsi="Times New Roman" w:cs="Times New Roman"/>
          <w:sz w:val="24"/>
          <w:szCs w:val="24"/>
        </w:rPr>
        <w:t xml:space="preserve"> is a convenient basis for discussing precedence diagrams generally, elaborating the way it is </w:t>
      </w:r>
      <w:r w:rsidR="00146A44" w:rsidRPr="00C03962">
        <w:rPr>
          <w:rFonts w:ascii="Times New Roman" w:hAnsi="Times New Roman" w:cs="Times New Roman"/>
          <w:sz w:val="24"/>
          <w:szCs w:val="24"/>
        </w:rPr>
        <w:t xml:space="preserve">used </w:t>
      </w:r>
      <w:r w:rsidRPr="00C03962">
        <w:rPr>
          <w:rFonts w:ascii="Times New Roman" w:hAnsi="Times New Roman" w:cs="Times New Roman"/>
          <w:sz w:val="24"/>
          <w:szCs w:val="24"/>
        </w:rPr>
        <w:t xml:space="preserve">in this context </w:t>
      </w:r>
      <w:r w:rsidR="00146A44" w:rsidRPr="00C03962">
        <w:rPr>
          <w:rFonts w:ascii="Times New Roman" w:hAnsi="Times New Roman" w:cs="Times New Roman"/>
          <w:sz w:val="24"/>
          <w:szCs w:val="24"/>
        </w:rPr>
        <w:t xml:space="preserve">in the book when discussing the need to seek a general framework for thinking about activity </w:t>
      </w:r>
      <w:r w:rsidR="00715F99">
        <w:rPr>
          <w:rFonts w:ascii="Times New Roman" w:hAnsi="Times New Roman" w:cs="Times New Roman"/>
          <w:sz w:val="24"/>
          <w:szCs w:val="24"/>
        </w:rPr>
        <w:t xml:space="preserve">precedence </w:t>
      </w:r>
      <w:r w:rsidR="00146A44" w:rsidRPr="00C03962">
        <w:rPr>
          <w:rFonts w:ascii="Times New Roman" w:hAnsi="Times New Roman" w:cs="Times New Roman"/>
          <w:sz w:val="24"/>
          <w:szCs w:val="24"/>
        </w:rPr>
        <w:t>relationships.</w:t>
      </w:r>
    </w:p>
    <w:p w14:paraId="7198EF26" w14:textId="01F41C10" w:rsidR="00146A44" w:rsidRPr="00C03962" w:rsidRDefault="00146A44"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62</w:t>
      </w:r>
      <w:r w:rsidR="007F3CC3" w:rsidRPr="00C03962">
        <w:rPr>
          <w:rFonts w:ascii="Times New Roman" w:hAnsi="Times New Roman" w:cs="Times New Roman"/>
          <w:sz w:val="24"/>
          <w:szCs w:val="24"/>
        </w:rPr>
        <w:t>,</w:t>
      </w:r>
      <w:r w:rsidRPr="00C03962">
        <w:rPr>
          <w:rFonts w:ascii="Times New Roman" w:hAnsi="Times New Roman" w:cs="Times New Roman"/>
          <w:b/>
          <w:sz w:val="24"/>
          <w:szCs w:val="24"/>
        </w:rPr>
        <w:t xml:space="preserve"> </w:t>
      </w:r>
      <w:r w:rsidRPr="00C03962">
        <w:rPr>
          <w:rFonts w:ascii="Times New Roman" w:hAnsi="Times New Roman" w:cs="Times New Roman"/>
          <w:sz w:val="24"/>
          <w:szCs w:val="24"/>
        </w:rPr>
        <w:t xml:space="preserve">also taken from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chapter 7</w:t>
      </w:r>
      <w:r w:rsidR="007F3CC3" w:rsidRPr="00C03962">
        <w:rPr>
          <w:rFonts w:ascii="Times New Roman" w:hAnsi="Times New Roman" w:cs="Times New Roman"/>
          <w:sz w:val="24"/>
          <w:szCs w:val="24"/>
        </w:rPr>
        <w:t>,</w:t>
      </w:r>
      <w:r w:rsidRPr="00C03962">
        <w:rPr>
          <w:rFonts w:ascii="Times New Roman" w:hAnsi="Times New Roman" w:cs="Times New Roman"/>
          <w:sz w:val="24"/>
          <w:szCs w:val="24"/>
        </w:rPr>
        <w:t xml:space="preserve"> is a useful basis for discussing a very simple project duration-cost trade-off model directly comparable to the chapter 5 economic order quantity model, and the wide range of generalisations in the project management literature, including models accommodating different activity structures associated with different technology choices. The purpose is outlining the significant complexity involved, which is all part of the ambiguity uncertainty which needs to be managed at this point in the process.</w:t>
      </w:r>
    </w:p>
    <w:p w14:paraId="1CC1B7A4" w14:textId="3A90CDD1" w:rsidR="007F3CC3" w:rsidRPr="00C03962" w:rsidRDefault="007F3CC3"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63</w:t>
      </w:r>
      <w:r w:rsidRPr="00C03962">
        <w:rPr>
          <w:rFonts w:ascii="Times New Roman" w:hAnsi="Times New Roman" w:cs="Times New Roman"/>
          <w:sz w:val="24"/>
          <w:szCs w:val="24"/>
        </w:rPr>
        <w:t xml:space="preserve"> can be used to explain what the basic SPP might have addressed in the concept strategy stage and the DOT strategy stage if the </w:t>
      </w:r>
      <w:r w:rsidR="00715F99">
        <w:rPr>
          <w:rFonts w:ascii="Times New Roman" w:hAnsi="Times New Roman" w:cs="Times New Roman"/>
          <w:sz w:val="24"/>
          <w:szCs w:val="24"/>
        </w:rPr>
        <w:t xml:space="preserve">BP </w:t>
      </w:r>
      <w:r w:rsidRPr="00C03962">
        <w:rPr>
          <w:rFonts w:ascii="Times New Roman" w:hAnsi="Times New Roman" w:cs="Times New Roman"/>
          <w:sz w:val="24"/>
          <w:szCs w:val="24"/>
        </w:rPr>
        <w:t>project managers</w:t>
      </w:r>
      <w:r w:rsidR="00715F99">
        <w:rPr>
          <w:rFonts w:ascii="Times New Roman" w:hAnsi="Times New Roman" w:cs="Times New Roman"/>
          <w:sz w:val="24"/>
          <w:szCs w:val="24"/>
        </w:rPr>
        <w:t xml:space="preserve"> associated with the E&amp;D strategy stage discussions</w:t>
      </w:r>
      <w:r w:rsidRPr="00C03962">
        <w:rPr>
          <w:rFonts w:ascii="Times New Roman" w:hAnsi="Times New Roman" w:cs="Times New Roman"/>
          <w:sz w:val="24"/>
          <w:szCs w:val="24"/>
        </w:rPr>
        <w:t xml:space="preserve"> had a remit which included earlier project lifecycle involvement in terms of these two phases as well as the rest of the process. This can then be linked to the WSL discussion in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chapter 7.</w:t>
      </w:r>
    </w:p>
    <w:p w14:paraId="6AFA3078" w14:textId="73D08592" w:rsidR="007470C1" w:rsidRPr="00C03962" w:rsidRDefault="00D23713"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64 to 66</w:t>
      </w:r>
      <w:r w:rsidRPr="00C03962">
        <w:rPr>
          <w:rFonts w:ascii="Times New Roman" w:hAnsi="Times New Roman" w:cs="Times New Roman"/>
          <w:sz w:val="24"/>
          <w:szCs w:val="24"/>
        </w:rPr>
        <w:t xml:space="preserve"> initiate discussion of the </w:t>
      </w:r>
      <w:r w:rsidR="00D8264A" w:rsidRPr="00C03962">
        <w:rPr>
          <w:rFonts w:ascii="Times New Roman" w:hAnsi="Times New Roman" w:cs="Times New Roman"/>
          <w:sz w:val="24"/>
          <w:szCs w:val="24"/>
        </w:rPr>
        <w:t>‘</w:t>
      </w:r>
      <w:r w:rsidRPr="00C03962">
        <w:rPr>
          <w:rFonts w:ascii="Times New Roman" w:hAnsi="Times New Roman" w:cs="Times New Roman"/>
          <w:sz w:val="24"/>
          <w:szCs w:val="24"/>
        </w:rPr>
        <w:t xml:space="preserve">identify </w:t>
      </w:r>
      <w:r w:rsidRPr="00C03962">
        <w:rPr>
          <w:rFonts w:ascii="Times New Roman" w:hAnsi="Times New Roman" w:cs="Times New Roman"/>
          <w:i/>
          <w:sz w:val="24"/>
          <w:szCs w:val="24"/>
        </w:rPr>
        <w:t>all</w:t>
      </w:r>
      <w:r w:rsidRPr="00C03962">
        <w:rPr>
          <w:rFonts w:ascii="Times New Roman" w:hAnsi="Times New Roman" w:cs="Times New Roman"/>
          <w:sz w:val="24"/>
          <w:szCs w:val="24"/>
        </w:rPr>
        <w:t xml:space="preserve"> relevant sources, responses and conditions</w:t>
      </w:r>
      <w:r w:rsidR="00D8264A" w:rsidRPr="00C03962">
        <w:rPr>
          <w:rFonts w:ascii="Times New Roman" w:hAnsi="Times New Roman" w:cs="Times New Roman"/>
          <w:sz w:val="24"/>
          <w:szCs w:val="24"/>
        </w:rPr>
        <w:t>’</w:t>
      </w:r>
      <w:r w:rsidRPr="00C03962">
        <w:rPr>
          <w:rFonts w:ascii="Times New Roman" w:hAnsi="Times New Roman" w:cs="Times New Roman"/>
          <w:sz w:val="24"/>
          <w:szCs w:val="24"/>
        </w:rPr>
        <w:t xml:space="preserve"> phase. Slides 64 and 66 provide a basis for an introduction and conclusion to an extensive discussion based on slide 65, taken from Chapman and Ward (2011) chapter 7.</w:t>
      </w:r>
      <w:r w:rsidR="007806D6" w:rsidRPr="00C03962">
        <w:rPr>
          <w:rFonts w:ascii="Times New Roman" w:hAnsi="Times New Roman" w:cs="Times New Roman"/>
          <w:sz w:val="24"/>
          <w:szCs w:val="24"/>
        </w:rPr>
        <w:t xml:space="preserve"> </w:t>
      </w:r>
      <w:r w:rsidR="007806D6" w:rsidRPr="00C03962">
        <w:rPr>
          <w:rFonts w:ascii="Times New Roman" w:hAnsi="Times New Roman" w:cs="Times New Roman"/>
          <w:i/>
          <w:sz w:val="24"/>
          <w:szCs w:val="24"/>
        </w:rPr>
        <w:t>Enlightened Planning</w:t>
      </w:r>
      <w:r w:rsidR="007806D6" w:rsidRPr="00C03962">
        <w:rPr>
          <w:rFonts w:ascii="Times New Roman" w:hAnsi="Times New Roman" w:cs="Times New Roman"/>
          <w:sz w:val="24"/>
          <w:szCs w:val="24"/>
        </w:rPr>
        <w:t xml:space="preserve"> chapter</w:t>
      </w:r>
      <w:r w:rsidR="00D36EA0">
        <w:rPr>
          <w:rFonts w:ascii="Times New Roman" w:hAnsi="Times New Roman" w:cs="Times New Roman"/>
          <w:sz w:val="24"/>
          <w:szCs w:val="24"/>
        </w:rPr>
        <w:t>s 3 and 4</w:t>
      </w:r>
      <w:r w:rsidR="007806D6" w:rsidRPr="00C03962">
        <w:rPr>
          <w:rFonts w:ascii="Times New Roman" w:hAnsi="Times New Roman" w:cs="Times New Roman"/>
          <w:sz w:val="24"/>
          <w:szCs w:val="24"/>
        </w:rPr>
        <w:t xml:space="preserve"> as well as chapter 7 are useful background to explaining the basic ideas involved using slide 65, but </w:t>
      </w:r>
      <w:r w:rsidR="00D36EA0">
        <w:rPr>
          <w:rFonts w:ascii="Times New Roman" w:hAnsi="Times New Roman" w:cs="Times New Roman"/>
          <w:sz w:val="24"/>
          <w:szCs w:val="24"/>
        </w:rPr>
        <w:t>you may</w:t>
      </w:r>
      <w:r w:rsidR="007806D6" w:rsidRPr="00C03962">
        <w:rPr>
          <w:rFonts w:ascii="Times New Roman" w:hAnsi="Times New Roman" w:cs="Times New Roman"/>
          <w:sz w:val="24"/>
          <w:szCs w:val="24"/>
        </w:rPr>
        <w:t xml:space="preserve"> find the approach to discussing the BP examples in Chapman and Ward (2011) chapter 7 is also useful. </w:t>
      </w:r>
      <w:r w:rsidR="00D36EA0">
        <w:rPr>
          <w:rFonts w:ascii="Times New Roman" w:hAnsi="Times New Roman" w:cs="Times New Roman"/>
          <w:sz w:val="24"/>
          <w:szCs w:val="24"/>
        </w:rPr>
        <w:t xml:space="preserve">Drawing on the </w:t>
      </w:r>
      <w:r w:rsidR="00D36EA0">
        <w:rPr>
          <w:rFonts w:ascii="Times New Roman" w:hAnsi="Times New Roman" w:cs="Times New Roman"/>
          <w:i/>
          <w:sz w:val="24"/>
          <w:szCs w:val="24"/>
        </w:rPr>
        <w:t xml:space="preserve">Enlightened Planning </w:t>
      </w:r>
      <w:r w:rsidR="00D36EA0">
        <w:rPr>
          <w:rFonts w:ascii="Times New Roman" w:hAnsi="Times New Roman" w:cs="Times New Roman"/>
          <w:sz w:val="24"/>
          <w:szCs w:val="24"/>
        </w:rPr>
        <w:t xml:space="preserve">chapter 3 approach </w:t>
      </w:r>
      <w:r w:rsidR="007806D6" w:rsidRPr="00C03962">
        <w:rPr>
          <w:rFonts w:ascii="Times New Roman" w:hAnsi="Times New Roman" w:cs="Times New Roman"/>
          <w:sz w:val="24"/>
          <w:szCs w:val="24"/>
        </w:rPr>
        <w:t>I start with the issue of beginning with the highest priority concerns – the most important source of uncertainty in the activity of greatest concern – weather during pipelaying in my first live study for BP</w:t>
      </w:r>
      <w:r w:rsidR="003D6543" w:rsidRPr="00C03962">
        <w:rPr>
          <w:rFonts w:ascii="Times New Roman" w:hAnsi="Times New Roman" w:cs="Times New Roman"/>
          <w:sz w:val="24"/>
          <w:szCs w:val="24"/>
        </w:rPr>
        <w:t>, the Magnus project. I explain that separating weather as a source of uncertainty in month by month rate of progress Markov process framework let the project planning team address a key source of progress variability using very good monthly wave height data for the sea areas in question, and see what weather would do to their plans given different lay barge capability assumptions and different assumed start dates. I then explain wet buckles as the next key source of uncertainty they addressed as a separate source.</w:t>
      </w:r>
      <w:r w:rsidR="00CC3875" w:rsidRPr="00C03962">
        <w:rPr>
          <w:rFonts w:ascii="Times New Roman" w:hAnsi="Times New Roman" w:cs="Times New Roman"/>
          <w:sz w:val="24"/>
          <w:szCs w:val="24"/>
        </w:rPr>
        <w:t xml:space="preserve"> I explain dry buckles as a minor problem associated with a residual of all identified and unidentified minor concerns not worth separate treatment, with in this case half a dozen or so further examples worth explicit identification and separate treatment. The conceptual difference between this list of sources and a common practice risk list is explained and emphasised.</w:t>
      </w:r>
      <w:r w:rsidR="00380BAF" w:rsidRPr="00C03962">
        <w:rPr>
          <w:rFonts w:ascii="Times New Roman" w:hAnsi="Times New Roman" w:cs="Times New Roman"/>
          <w:sz w:val="24"/>
          <w:szCs w:val="24"/>
        </w:rPr>
        <w:t xml:space="preserve"> </w:t>
      </w:r>
      <w:r w:rsidR="00F15A99" w:rsidRPr="00C03962">
        <w:rPr>
          <w:rFonts w:ascii="Times New Roman" w:hAnsi="Times New Roman" w:cs="Times New Roman"/>
          <w:sz w:val="24"/>
          <w:szCs w:val="24"/>
        </w:rPr>
        <w:t xml:space="preserve">To illustrate the treatment of primary responses I use wet buckles as an example. To illustrate secondary sources, I use the pig sent through the pipe to dewater it during the repair of a wet buckle getting stuck, with a tertiary risk if the air pressure is turned up to pop it through. I explain most of the time it is not worth getting into this much detail, but this </w:t>
      </w:r>
      <w:r w:rsidR="003F713C">
        <w:rPr>
          <w:rFonts w:ascii="Times New Roman" w:hAnsi="Times New Roman" w:cs="Times New Roman"/>
          <w:sz w:val="24"/>
          <w:szCs w:val="24"/>
        </w:rPr>
        <w:t xml:space="preserve">may </w:t>
      </w:r>
      <w:r w:rsidR="00F15A99" w:rsidRPr="00C03962">
        <w:rPr>
          <w:rFonts w:ascii="Times New Roman" w:hAnsi="Times New Roman" w:cs="Times New Roman"/>
          <w:sz w:val="24"/>
          <w:szCs w:val="24"/>
        </w:rPr>
        <w:t>mean</w:t>
      </w:r>
      <w:r w:rsidR="003F713C">
        <w:rPr>
          <w:rFonts w:ascii="Times New Roman" w:hAnsi="Times New Roman" w:cs="Times New Roman"/>
          <w:sz w:val="24"/>
          <w:szCs w:val="24"/>
        </w:rPr>
        <w:t xml:space="preserve"> that</w:t>
      </w:r>
      <w:r w:rsidR="00F15A99" w:rsidRPr="00C03962">
        <w:rPr>
          <w:rFonts w:ascii="Times New Roman" w:hAnsi="Times New Roman" w:cs="Times New Roman"/>
          <w:sz w:val="24"/>
          <w:szCs w:val="24"/>
        </w:rPr>
        <w:t xml:space="preserve"> comparable decision trees embedded in probability trees are implicit ambiguity uncertainty structures which are not independent of other sources of uncertainty</w:t>
      </w:r>
      <w:r w:rsidR="007931F9" w:rsidRPr="00C03962">
        <w:rPr>
          <w:rFonts w:ascii="Times New Roman" w:hAnsi="Times New Roman" w:cs="Times New Roman"/>
          <w:sz w:val="24"/>
          <w:szCs w:val="24"/>
        </w:rPr>
        <w:t xml:space="preserve"> and aspects of the overall plan. For example, a discussion with BP of this example in terms of possible loss of pipe leading to ordering more than what they expected to use led to suggesting a strategy of common pipe </w:t>
      </w:r>
      <w:r w:rsidR="007931F9" w:rsidRPr="00C03962">
        <w:rPr>
          <w:rFonts w:ascii="Times New Roman" w:hAnsi="Times New Roman" w:cs="Times New Roman"/>
          <w:sz w:val="24"/>
          <w:szCs w:val="24"/>
        </w:rPr>
        <w:lastRenderedPageBreak/>
        <w:t>types so a surplus from one project could be used on the next project. Discussing this with Stat Oil triggered wider standardisation policy developments. As later discussions will clarify, this kind of understanding of uncertainty is not limited to activity structures – it can be used in other kinds of plans within the seven Ws structure.</w:t>
      </w:r>
    </w:p>
    <w:p w14:paraId="078D1D06" w14:textId="77777777" w:rsidR="007470C1" w:rsidRPr="00C03962" w:rsidRDefault="007470C1"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67</w:t>
      </w:r>
      <w:r w:rsidRPr="00C03962">
        <w:rPr>
          <w:rFonts w:ascii="Times New Roman" w:hAnsi="Times New Roman" w:cs="Times New Roman"/>
          <w:sz w:val="24"/>
          <w:szCs w:val="24"/>
        </w:rPr>
        <w:t xml:space="preserve"> is a useful summary of</w:t>
      </w:r>
      <w:r w:rsidR="00F15A99" w:rsidRPr="00C03962">
        <w:rPr>
          <w:rFonts w:ascii="Times New Roman" w:hAnsi="Times New Roman" w:cs="Times New Roman"/>
          <w:sz w:val="24"/>
          <w:szCs w:val="24"/>
        </w:rPr>
        <w:t xml:space="preserve"> </w:t>
      </w:r>
      <w:r w:rsidRPr="00C03962">
        <w:rPr>
          <w:rFonts w:ascii="Times New Roman" w:hAnsi="Times New Roman" w:cs="Times New Roman"/>
          <w:sz w:val="24"/>
          <w:szCs w:val="24"/>
        </w:rPr>
        <w:t>generic response types from Chapman and Ward (2011) which I review with illustrative examples. Using it at this point makes it clear that understanding responses is a crucial part of understanding uncertainty, and the importance of preventative as well as reactive responses, with a degree of prior preparation required for many reactive responses.</w:t>
      </w:r>
    </w:p>
    <w:p w14:paraId="79DD9BB1" w14:textId="77777777" w:rsidR="00DB6BA2" w:rsidRPr="00C03962" w:rsidRDefault="007470C1" w:rsidP="003C2508">
      <w:pPr>
        <w:jc w:val="both"/>
        <w:rPr>
          <w:rFonts w:ascii="Times New Roman" w:hAnsi="Times New Roman" w:cs="Times New Roman"/>
          <w:sz w:val="24"/>
          <w:szCs w:val="24"/>
        </w:rPr>
      </w:pPr>
      <w:r w:rsidRPr="00C03962">
        <w:rPr>
          <w:rFonts w:ascii="Times New Roman" w:hAnsi="Times New Roman" w:cs="Times New Roman"/>
          <w:b/>
          <w:sz w:val="24"/>
          <w:szCs w:val="24"/>
        </w:rPr>
        <w:t>Slide</w:t>
      </w:r>
      <w:r w:rsidR="00F15A99" w:rsidRPr="00C03962">
        <w:rPr>
          <w:rFonts w:ascii="Times New Roman" w:hAnsi="Times New Roman" w:cs="Times New Roman"/>
          <w:b/>
          <w:sz w:val="24"/>
          <w:szCs w:val="24"/>
        </w:rPr>
        <w:t xml:space="preserve"> </w:t>
      </w:r>
      <w:r w:rsidRPr="00C03962">
        <w:rPr>
          <w:rFonts w:ascii="Times New Roman" w:hAnsi="Times New Roman" w:cs="Times New Roman"/>
          <w:b/>
          <w:sz w:val="24"/>
          <w:szCs w:val="24"/>
        </w:rPr>
        <w:t>68</w:t>
      </w:r>
      <w:r w:rsidRPr="00C03962">
        <w:rPr>
          <w:rFonts w:ascii="Times New Roman" w:hAnsi="Times New Roman" w:cs="Times New Roman"/>
          <w:sz w:val="24"/>
          <w:szCs w:val="24"/>
        </w:rPr>
        <w:t xml:space="preserve"> facilitates moving away from the BP examples into very different illustrative contexts discussed in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and in some cases e</w:t>
      </w:r>
      <w:r w:rsidR="00DB6BA2" w:rsidRPr="00C03962">
        <w:rPr>
          <w:rFonts w:ascii="Times New Roman" w:hAnsi="Times New Roman" w:cs="Times New Roman"/>
          <w:sz w:val="24"/>
          <w:szCs w:val="24"/>
        </w:rPr>
        <w:t>xplored in very introductory terms using slides 69 to72.</w:t>
      </w:r>
    </w:p>
    <w:p w14:paraId="3A64D1CD" w14:textId="4ED0707D" w:rsidR="00B56E38" w:rsidRPr="00C03962" w:rsidRDefault="00DB6BA2"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69</w:t>
      </w:r>
      <w:r w:rsidRPr="00C03962">
        <w:rPr>
          <w:rFonts w:ascii="Times New Roman" w:hAnsi="Times New Roman" w:cs="Times New Roman"/>
          <w:sz w:val="24"/>
          <w:szCs w:val="24"/>
        </w:rPr>
        <w:t xml:space="preserve"> is worth using at this point as an example of a simple but effective decomposition structure for all the uncertainty associated with the construction of a motorway for concept strategy stage assessment considering just three </w:t>
      </w:r>
      <w:r w:rsidR="00FA500D">
        <w:rPr>
          <w:rFonts w:ascii="Times New Roman" w:hAnsi="Times New Roman" w:cs="Times New Roman"/>
          <w:sz w:val="24"/>
          <w:szCs w:val="24"/>
        </w:rPr>
        <w:t xml:space="preserve">uncertainty </w:t>
      </w:r>
      <w:r w:rsidRPr="00C03962">
        <w:rPr>
          <w:rFonts w:ascii="Times New Roman" w:hAnsi="Times New Roman" w:cs="Times New Roman"/>
          <w:sz w:val="24"/>
          <w:szCs w:val="24"/>
        </w:rPr>
        <w:t>component</w:t>
      </w:r>
      <w:r w:rsidR="00FA500D">
        <w:rPr>
          <w:rFonts w:ascii="Times New Roman" w:hAnsi="Times New Roman" w:cs="Times New Roman"/>
          <w:sz w:val="24"/>
          <w:szCs w:val="24"/>
        </w:rPr>
        <w:t xml:space="preserve"> sources</w:t>
      </w:r>
      <w:r w:rsidRPr="00C03962">
        <w:rPr>
          <w:rFonts w:ascii="Times New Roman" w:hAnsi="Times New Roman" w:cs="Times New Roman"/>
          <w:sz w:val="24"/>
          <w:szCs w:val="24"/>
        </w:rPr>
        <w:t xml:space="preserve"> specific to any particular motorway, with a fourth </w:t>
      </w:r>
      <w:r w:rsidR="00FA500D">
        <w:rPr>
          <w:rFonts w:ascii="Times New Roman" w:hAnsi="Times New Roman" w:cs="Times New Roman"/>
          <w:sz w:val="24"/>
          <w:szCs w:val="24"/>
        </w:rPr>
        <w:t xml:space="preserve">uncertainty </w:t>
      </w:r>
      <w:r w:rsidRPr="00C03962">
        <w:rPr>
          <w:rFonts w:ascii="Times New Roman" w:hAnsi="Times New Roman" w:cs="Times New Roman"/>
          <w:sz w:val="24"/>
          <w:szCs w:val="24"/>
        </w:rPr>
        <w:t>component</w:t>
      </w:r>
      <w:r w:rsidR="00FA500D">
        <w:rPr>
          <w:rFonts w:ascii="Times New Roman" w:hAnsi="Times New Roman" w:cs="Times New Roman"/>
          <w:sz w:val="24"/>
          <w:szCs w:val="24"/>
        </w:rPr>
        <w:t xml:space="preserve"> source</w:t>
      </w:r>
      <w:r w:rsidRPr="00C03962">
        <w:rPr>
          <w:rFonts w:ascii="Times New Roman" w:hAnsi="Times New Roman" w:cs="Times New Roman"/>
          <w:sz w:val="24"/>
          <w:szCs w:val="24"/>
        </w:rPr>
        <w:t xml:space="preserve"> associated with EU rules and motorway quality policy decisions affecting all motorways, a fifth component associated with inflation. </w:t>
      </w:r>
      <w:r w:rsidR="00FA500D">
        <w:rPr>
          <w:rFonts w:ascii="Times New Roman" w:hAnsi="Times New Roman" w:cs="Times New Roman"/>
          <w:sz w:val="24"/>
          <w:szCs w:val="24"/>
        </w:rPr>
        <w:t>This Highways Agency example and the figure used to portray the first three sources</w:t>
      </w:r>
      <w:r w:rsidRPr="00C03962">
        <w:rPr>
          <w:rFonts w:ascii="Times New Roman" w:hAnsi="Times New Roman" w:cs="Times New Roman"/>
          <w:sz w:val="24"/>
          <w:szCs w:val="24"/>
        </w:rPr>
        <w:t xml:space="preserve"> is discussed in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chapter 7 in these terms.</w:t>
      </w:r>
      <w:r w:rsidR="00B56E38" w:rsidRPr="00C03962">
        <w:rPr>
          <w:rFonts w:ascii="Times New Roman" w:hAnsi="Times New Roman" w:cs="Times New Roman"/>
          <w:sz w:val="24"/>
          <w:szCs w:val="24"/>
        </w:rPr>
        <w:t xml:space="preserve"> The relatively large contributions of sources 1 and 3 explain the bias associated with earlier estimates and their common practice basis. The relatively small contribution of source 2 explains part of the clarity inefficiency of a common practice risk list approach. These issues are worth developing, and this discussion sets up discussion of slides 70 to 7</w:t>
      </w:r>
      <w:r w:rsidR="005D56D7" w:rsidRPr="00C03962">
        <w:rPr>
          <w:rFonts w:ascii="Times New Roman" w:hAnsi="Times New Roman" w:cs="Times New Roman"/>
          <w:sz w:val="24"/>
          <w:szCs w:val="24"/>
        </w:rPr>
        <w:t>3</w:t>
      </w:r>
      <w:r w:rsidR="00B56E38" w:rsidRPr="00C03962">
        <w:rPr>
          <w:rFonts w:ascii="Times New Roman" w:hAnsi="Times New Roman" w:cs="Times New Roman"/>
          <w:sz w:val="24"/>
          <w:szCs w:val="24"/>
        </w:rPr>
        <w:t>.</w:t>
      </w:r>
    </w:p>
    <w:p w14:paraId="2E50EED5" w14:textId="77777777" w:rsidR="005D56D7" w:rsidRPr="00C03962" w:rsidRDefault="00B56E38"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70 to 7</w:t>
      </w:r>
      <w:r w:rsidR="005D56D7" w:rsidRPr="00C03962">
        <w:rPr>
          <w:rFonts w:ascii="Times New Roman" w:hAnsi="Times New Roman" w:cs="Times New Roman"/>
          <w:b/>
          <w:sz w:val="24"/>
          <w:szCs w:val="24"/>
        </w:rPr>
        <w:t>3</w:t>
      </w:r>
      <w:r w:rsidRPr="00C03962">
        <w:rPr>
          <w:rFonts w:ascii="Times New Roman" w:hAnsi="Times New Roman" w:cs="Times New Roman"/>
          <w:sz w:val="24"/>
          <w:szCs w:val="24"/>
        </w:rPr>
        <w:t xml:space="preserve"> are discussed in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in chapters 7 and 4 in ways which can be </w:t>
      </w:r>
      <w:r w:rsidR="005D56D7" w:rsidRPr="00C03962">
        <w:rPr>
          <w:rFonts w:ascii="Times New Roman" w:hAnsi="Times New Roman" w:cs="Times New Roman"/>
          <w:sz w:val="24"/>
          <w:szCs w:val="24"/>
        </w:rPr>
        <w:t xml:space="preserve">usefully </w:t>
      </w:r>
      <w:r w:rsidRPr="00C03962">
        <w:rPr>
          <w:rFonts w:ascii="Times New Roman" w:hAnsi="Times New Roman" w:cs="Times New Roman"/>
          <w:sz w:val="24"/>
          <w:szCs w:val="24"/>
        </w:rPr>
        <w:t>developed here.</w:t>
      </w:r>
    </w:p>
    <w:p w14:paraId="38C0B5C8" w14:textId="0AFDB402" w:rsidR="00D8264A" w:rsidRPr="00C03962" w:rsidRDefault="005D56D7"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74 and 75</w:t>
      </w:r>
      <w:r w:rsidRPr="00C03962">
        <w:rPr>
          <w:rFonts w:ascii="Times New Roman" w:hAnsi="Times New Roman" w:cs="Times New Roman"/>
          <w:sz w:val="24"/>
          <w:szCs w:val="24"/>
        </w:rPr>
        <w:t xml:space="preserve"> are adapted from Chapman and Ward (2011) chapter 7, and they provide a useful basis for finishing the discussion of this phase. If course participants are interested in reading any of Chapman and Ward (2011), chapters 7 to 11 are especially worth attention, because they develop detail about </w:t>
      </w:r>
      <w:r w:rsidR="00D8264A" w:rsidRPr="00C03962">
        <w:rPr>
          <w:rFonts w:ascii="Times New Roman" w:hAnsi="Times New Roman" w:cs="Times New Roman"/>
          <w:sz w:val="24"/>
          <w:szCs w:val="24"/>
        </w:rPr>
        <w:t xml:space="preserve">PUMP </w:t>
      </w:r>
      <w:r w:rsidRPr="00C03962">
        <w:rPr>
          <w:rFonts w:ascii="Times New Roman" w:hAnsi="Times New Roman" w:cs="Times New Roman"/>
          <w:sz w:val="24"/>
          <w:szCs w:val="24"/>
        </w:rPr>
        <w:t>phases which are very closely related to</w:t>
      </w:r>
      <w:r w:rsidR="00D8264A" w:rsidRPr="00C03962">
        <w:rPr>
          <w:rFonts w:ascii="Times New Roman" w:hAnsi="Times New Roman" w:cs="Times New Roman"/>
          <w:sz w:val="24"/>
          <w:szCs w:val="24"/>
        </w:rPr>
        <w:t xml:space="preserve"> basic SPP phases.</w:t>
      </w:r>
      <w:r w:rsidR="00F15A99" w:rsidRPr="00C03962">
        <w:rPr>
          <w:rFonts w:ascii="Times New Roman" w:hAnsi="Times New Roman" w:cs="Times New Roman"/>
          <w:sz w:val="24"/>
          <w:szCs w:val="24"/>
        </w:rPr>
        <w:t xml:space="preserve"> </w:t>
      </w:r>
      <w:r w:rsidR="00D8264A" w:rsidRPr="00C03962">
        <w:rPr>
          <w:rFonts w:ascii="Times New Roman" w:hAnsi="Times New Roman" w:cs="Times New Roman"/>
          <w:sz w:val="24"/>
          <w:szCs w:val="24"/>
        </w:rPr>
        <w:t xml:space="preserve">Course presenters using these slides will also find these chapters particularly relevant in terms of providing detail which </w:t>
      </w:r>
      <w:r w:rsidR="00D8264A" w:rsidRPr="00C03962">
        <w:rPr>
          <w:rFonts w:ascii="Times New Roman" w:hAnsi="Times New Roman" w:cs="Times New Roman"/>
          <w:i/>
          <w:sz w:val="24"/>
          <w:szCs w:val="24"/>
        </w:rPr>
        <w:t>Enlightened Planning</w:t>
      </w:r>
      <w:r w:rsidR="00D8264A" w:rsidRPr="00C03962">
        <w:rPr>
          <w:rFonts w:ascii="Times New Roman" w:hAnsi="Times New Roman" w:cs="Times New Roman"/>
          <w:sz w:val="24"/>
          <w:szCs w:val="24"/>
        </w:rPr>
        <w:t xml:space="preserve"> omits.</w:t>
      </w:r>
    </w:p>
    <w:p w14:paraId="41EF7882" w14:textId="08A736C9" w:rsidR="00D8264A" w:rsidRPr="00C03962" w:rsidRDefault="00D8264A"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76 and 77</w:t>
      </w:r>
      <w:r w:rsidRPr="00C03962">
        <w:rPr>
          <w:rFonts w:ascii="Times New Roman" w:hAnsi="Times New Roman" w:cs="Times New Roman"/>
          <w:sz w:val="24"/>
          <w:szCs w:val="24"/>
        </w:rPr>
        <w:t xml:space="preserve"> initiate discussion of the ‘structure </w:t>
      </w:r>
      <w:r w:rsidRPr="00C03962">
        <w:rPr>
          <w:rFonts w:ascii="Times New Roman" w:hAnsi="Times New Roman" w:cs="Times New Roman"/>
          <w:i/>
          <w:sz w:val="24"/>
          <w:szCs w:val="24"/>
        </w:rPr>
        <w:t>all</w:t>
      </w:r>
      <w:r w:rsidRPr="00C03962">
        <w:rPr>
          <w:rFonts w:ascii="Times New Roman" w:hAnsi="Times New Roman" w:cs="Times New Roman"/>
          <w:sz w:val="24"/>
          <w:szCs w:val="24"/>
        </w:rPr>
        <w:t xml:space="preserve"> uncertainty’ phase.</w:t>
      </w:r>
      <w:r w:rsidR="000C5A1E" w:rsidRPr="00C03962">
        <w:rPr>
          <w:rFonts w:ascii="Times New Roman" w:hAnsi="Times New Roman" w:cs="Times New Roman"/>
          <w:sz w:val="24"/>
          <w:szCs w:val="24"/>
        </w:rPr>
        <w:t xml:space="preserve"> Chapman and Ward (2011) chapter 8 is the source of slide 77 and provides more detail. The role of general responses as well as specific responses is a central issue for this phase, developed in </w:t>
      </w:r>
      <w:r w:rsidR="000C5A1E" w:rsidRPr="00C03962">
        <w:rPr>
          <w:rFonts w:ascii="Times New Roman" w:hAnsi="Times New Roman" w:cs="Times New Roman"/>
          <w:i/>
          <w:sz w:val="24"/>
          <w:szCs w:val="24"/>
        </w:rPr>
        <w:t>Enlightened Planning</w:t>
      </w:r>
      <w:r w:rsidR="00EF13A4" w:rsidRPr="00C03962">
        <w:rPr>
          <w:rFonts w:ascii="Times New Roman" w:hAnsi="Times New Roman" w:cs="Times New Roman"/>
          <w:sz w:val="24"/>
          <w:szCs w:val="24"/>
        </w:rPr>
        <w:t>,</w:t>
      </w:r>
      <w:r w:rsidR="000C5A1E" w:rsidRPr="00C03962">
        <w:rPr>
          <w:rFonts w:ascii="Times New Roman" w:hAnsi="Times New Roman" w:cs="Times New Roman"/>
          <w:sz w:val="24"/>
          <w:szCs w:val="24"/>
        </w:rPr>
        <w:t xml:space="preserve"> including the National Power example which I use here.</w:t>
      </w:r>
    </w:p>
    <w:p w14:paraId="65D5E048" w14:textId="3B87017D" w:rsidR="000C5A1E" w:rsidRPr="00C03962" w:rsidRDefault="000C5A1E"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78 to 80</w:t>
      </w:r>
      <w:r w:rsidRPr="00C03962">
        <w:rPr>
          <w:rFonts w:ascii="Times New Roman" w:hAnsi="Times New Roman" w:cs="Times New Roman"/>
          <w:sz w:val="24"/>
          <w:szCs w:val="24"/>
        </w:rPr>
        <w:t xml:space="preserve"> </w:t>
      </w:r>
      <w:r w:rsidR="00EF13A4" w:rsidRPr="00C03962">
        <w:rPr>
          <w:rFonts w:ascii="Times New Roman" w:hAnsi="Times New Roman" w:cs="Times New Roman"/>
          <w:sz w:val="24"/>
          <w:szCs w:val="24"/>
        </w:rPr>
        <w:t xml:space="preserve">facilitate using and </w:t>
      </w:r>
      <w:r w:rsidRPr="00C03962">
        <w:rPr>
          <w:rFonts w:ascii="Times New Roman" w:hAnsi="Times New Roman" w:cs="Times New Roman"/>
          <w:sz w:val="24"/>
          <w:szCs w:val="24"/>
        </w:rPr>
        <w:t>build</w:t>
      </w:r>
      <w:r w:rsidR="00EF13A4" w:rsidRPr="00C03962">
        <w:rPr>
          <w:rFonts w:ascii="Times New Roman" w:hAnsi="Times New Roman" w:cs="Times New Roman"/>
          <w:sz w:val="24"/>
          <w:szCs w:val="24"/>
        </w:rPr>
        <w:t>ing</w:t>
      </w:r>
      <w:r w:rsidRPr="00C03962">
        <w:rPr>
          <w:rFonts w:ascii="Times New Roman" w:hAnsi="Times New Roman" w:cs="Times New Roman"/>
          <w:sz w:val="24"/>
          <w:szCs w:val="24"/>
        </w:rPr>
        <w:t xml:space="preserve"> on the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chapter 4 discussion of employing effective portrayals of source-response structures</w:t>
      </w:r>
      <w:r w:rsidR="00EF13A4" w:rsidRPr="00C03962">
        <w:rPr>
          <w:rFonts w:ascii="Times New Roman" w:hAnsi="Times New Roman" w:cs="Times New Roman"/>
          <w:sz w:val="24"/>
          <w:szCs w:val="24"/>
        </w:rPr>
        <w:t xml:space="preserve">. I think the slide 78 format is very powerful if reasonably high clarity models are of interest, and a key aspect of </w:t>
      </w:r>
      <w:r w:rsidR="00C63FBA" w:rsidRPr="00C03962">
        <w:rPr>
          <w:rFonts w:ascii="Times New Roman" w:hAnsi="Times New Roman" w:cs="Times New Roman"/>
          <w:sz w:val="24"/>
          <w:szCs w:val="24"/>
        </w:rPr>
        <w:t xml:space="preserve">all </w:t>
      </w:r>
      <w:r w:rsidR="00EF13A4" w:rsidRPr="00C03962">
        <w:rPr>
          <w:rFonts w:ascii="Times New Roman" w:hAnsi="Times New Roman" w:cs="Times New Roman"/>
          <w:sz w:val="24"/>
          <w:szCs w:val="24"/>
        </w:rPr>
        <w:t xml:space="preserve">good high clarity practice </w:t>
      </w:r>
      <w:r w:rsidR="00C63FBA" w:rsidRPr="00C03962">
        <w:rPr>
          <w:rFonts w:ascii="Times New Roman" w:hAnsi="Times New Roman" w:cs="Times New Roman"/>
          <w:sz w:val="24"/>
          <w:szCs w:val="24"/>
        </w:rPr>
        <w:t xml:space="preserve">which is also useful </w:t>
      </w:r>
      <w:r w:rsidR="00EF13A4" w:rsidRPr="00C03962">
        <w:rPr>
          <w:rFonts w:ascii="Times New Roman" w:hAnsi="Times New Roman" w:cs="Times New Roman"/>
          <w:sz w:val="24"/>
          <w:szCs w:val="24"/>
        </w:rPr>
        <w:t>as a useful underlying conceptual</w:t>
      </w:r>
      <w:r w:rsidRPr="00C03962">
        <w:rPr>
          <w:rFonts w:ascii="Times New Roman" w:hAnsi="Times New Roman" w:cs="Times New Roman"/>
          <w:sz w:val="24"/>
          <w:szCs w:val="24"/>
        </w:rPr>
        <w:t xml:space="preserve"> </w:t>
      </w:r>
      <w:r w:rsidR="00EF13A4" w:rsidRPr="00C03962">
        <w:rPr>
          <w:rFonts w:ascii="Times New Roman" w:hAnsi="Times New Roman" w:cs="Times New Roman"/>
          <w:sz w:val="24"/>
          <w:szCs w:val="24"/>
        </w:rPr>
        <w:t>framework when lower clarity approaches are adopted. Slide 79 discusses key links with alternatives, useful</w:t>
      </w:r>
      <w:r w:rsidR="00C63FBA" w:rsidRPr="00C03962">
        <w:rPr>
          <w:rFonts w:ascii="Times New Roman" w:hAnsi="Times New Roman" w:cs="Times New Roman"/>
          <w:sz w:val="24"/>
          <w:szCs w:val="24"/>
        </w:rPr>
        <w:t>ly discussed</w:t>
      </w:r>
      <w:r w:rsidR="00EF13A4" w:rsidRPr="00C03962">
        <w:rPr>
          <w:rFonts w:ascii="Times New Roman" w:hAnsi="Times New Roman" w:cs="Times New Roman"/>
          <w:sz w:val="24"/>
          <w:szCs w:val="24"/>
        </w:rPr>
        <w:t xml:space="preserve"> at this point for several reasons, demonstrating generality and flexibility being one of them. </w:t>
      </w:r>
      <w:r w:rsidR="003E570D" w:rsidRPr="00C03962">
        <w:rPr>
          <w:rFonts w:ascii="Times New Roman" w:hAnsi="Times New Roman" w:cs="Times New Roman"/>
          <w:sz w:val="24"/>
          <w:szCs w:val="24"/>
        </w:rPr>
        <w:t xml:space="preserve">Slide 80 relates to a Chapman and Ward (2011) chapter 8 discussion of a ‘forensic risk management’ study addressing which party was responsible for a cost overrun in the cost of </w:t>
      </w:r>
      <w:r w:rsidR="003E570D" w:rsidRPr="00C03962">
        <w:rPr>
          <w:rFonts w:ascii="Times New Roman" w:hAnsi="Times New Roman" w:cs="Times New Roman"/>
          <w:sz w:val="24"/>
          <w:szCs w:val="24"/>
        </w:rPr>
        <w:lastRenderedPageBreak/>
        <w:t>rolling stock for the Channel Tunnel which facilitates discussion of complex feedback loops and inappropriate contracting approaches relevant to the discussion of the next</w:t>
      </w:r>
      <w:r w:rsidR="00C63FBA" w:rsidRPr="00C03962">
        <w:rPr>
          <w:rFonts w:ascii="Times New Roman" w:hAnsi="Times New Roman" w:cs="Times New Roman"/>
          <w:sz w:val="24"/>
          <w:szCs w:val="24"/>
        </w:rPr>
        <w:t xml:space="preserve"> phase initiated by the next slide.</w:t>
      </w:r>
    </w:p>
    <w:p w14:paraId="4550E4B0" w14:textId="5388F7AF" w:rsidR="00C63FBA" w:rsidRPr="00C03962" w:rsidRDefault="00C63FBA"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81 and 82</w:t>
      </w:r>
      <w:r w:rsidRPr="00C03962">
        <w:rPr>
          <w:rFonts w:ascii="Times New Roman" w:hAnsi="Times New Roman" w:cs="Times New Roman"/>
          <w:sz w:val="24"/>
          <w:szCs w:val="24"/>
        </w:rPr>
        <w:t xml:space="preserve"> are the only slides I use to discuss the ‘clarify ownership’ phase in fairly brief terms. The way lifecycle position affects t</w:t>
      </w:r>
      <w:r w:rsidR="003F713C">
        <w:rPr>
          <w:rFonts w:ascii="Times New Roman" w:hAnsi="Times New Roman" w:cs="Times New Roman"/>
          <w:sz w:val="24"/>
          <w:szCs w:val="24"/>
        </w:rPr>
        <w:t>he</w:t>
      </w:r>
      <w:r w:rsidRPr="00C03962">
        <w:rPr>
          <w:rFonts w:ascii="Times New Roman" w:hAnsi="Times New Roman" w:cs="Times New Roman"/>
          <w:sz w:val="24"/>
          <w:szCs w:val="24"/>
        </w:rPr>
        <w:t xml:space="preserve"> concerns</w:t>
      </w:r>
      <w:r w:rsidR="003F713C">
        <w:rPr>
          <w:rFonts w:ascii="Times New Roman" w:hAnsi="Times New Roman" w:cs="Times New Roman"/>
          <w:sz w:val="24"/>
          <w:szCs w:val="24"/>
        </w:rPr>
        <w:t xml:space="preserve"> addressed</w:t>
      </w:r>
      <w:r w:rsidRPr="00C03962">
        <w:rPr>
          <w:rFonts w:ascii="Times New Roman" w:hAnsi="Times New Roman" w:cs="Times New Roman"/>
          <w:sz w:val="24"/>
          <w:szCs w:val="24"/>
        </w:rPr>
        <w:t xml:space="preserve"> is the focus of slide 81. </w:t>
      </w:r>
      <w:r w:rsidR="00912B25">
        <w:rPr>
          <w:rFonts w:ascii="Times New Roman" w:hAnsi="Times New Roman" w:cs="Times New Roman"/>
          <w:sz w:val="24"/>
          <w:szCs w:val="24"/>
        </w:rPr>
        <w:t xml:space="preserve">I start with a discussion of the corporate approach to risk ownership at the outset of the lifecycle of the kind of projects being considered. </w:t>
      </w:r>
      <w:r w:rsidR="003F713C">
        <w:rPr>
          <w:rFonts w:ascii="Times New Roman" w:hAnsi="Times New Roman" w:cs="Times New Roman"/>
          <w:sz w:val="24"/>
          <w:szCs w:val="24"/>
        </w:rPr>
        <w:t xml:space="preserve">The </w:t>
      </w:r>
      <w:r w:rsidRPr="00C03962">
        <w:rPr>
          <w:rFonts w:ascii="Times New Roman" w:hAnsi="Times New Roman" w:cs="Times New Roman"/>
          <w:sz w:val="24"/>
          <w:szCs w:val="24"/>
        </w:rPr>
        <w:t>BP</w:t>
      </w:r>
      <w:r w:rsidR="003F713C">
        <w:rPr>
          <w:rFonts w:ascii="Times New Roman" w:hAnsi="Times New Roman" w:cs="Times New Roman"/>
          <w:sz w:val="24"/>
          <w:szCs w:val="24"/>
        </w:rPr>
        <w:t xml:space="preserve"> approach</w:t>
      </w:r>
      <w:r w:rsidRPr="00C03962">
        <w:rPr>
          <w:rFonts w:ascii="Times New Roman" w:hAnsi="Times New Roman" w:cs="Times New Roman"/>
          <w:sz w:val="24"/>
          <w:szCs w:val="24"/>
        </w:rPr>
        <w:t xml:space="preserve"> in the 1970s and early 80s is a good example of an organisation </w:t>
      </w:r>
      <w:r w:rsidR="001C1764" w:rsidRPr="00C03962">
        <w:rPr>
          <w:rFonts w:ascii="Times New Roman" w:hAnsi="Times New Roman" w:cs="Times New Roman"/>
          <w:sz w:val="24"/>
          <w:szCs w:val="24"/>
        </w:rPr>
        <w:t xml:space="preserve">very successfully </w:t>
      </w:r>
      <w:r w:rsidRPr="00C03962">
        <w:rPr>
          <w:rFonts w:ascii="Times New Roman" w:hAnsi="Times New Roman" w:cs="Times New Roman"/>
          <w:sz w:val="24"/>
          <w:szCs w:val="24"/>
        </w:rPr>
        <w:t xml:space="preserve">adopting a strategy of owning and managing </w:t>
      </w:r>
      <w:r w:rsidR="00912B25">
        <w:rPr>
          <w:rFonts w:ascii="Times New Roman" w:hAnsi="Times New Roman" w:cs="Times New Roman"/>
          <w:sz w:val="24"/>
          <w:szCs w:val="24"/>
        </w:rPr>
        <w:t xml:space="preserve">offshore North Sea project </w:t>
      </w:r>
      <w:r w:rsidRPr="00C03962">
        <w:rPr>
          <w:rFonts w:ascii="Times New Roman" w:hAnsi="Times New Roman" w:cs="Times New Roman"/>
          <w:sz w:val="24"/>
          <w:szCs w:val="24"/>
        </w:rPr>
        <w:t>risk directly on the grounds this was best</w:t>
      </w:r>
      <w:r w:rsidR="001C1764" w:rsidRPr="00C03962">
        <w:rPr>
          <w:rFonts w:ascii="Times New Roman" w:hAnsi="Times New Roman" w:cs="Times New Roman"/>
          <w:sz w:val="24"/>
          <w:szCs w:val="24"/>
        </w:rPr>
        <w:t xml:space="preserve"> corporate strategy position</w:t>
      </w:r>
      <w:r w:rsidRPr="00C03962">
        <w:rPr>
          <w:rFonts w:ascii="Times New Roman" w:hAnsi="Times New Roman" w:cs="Times New Roman"/>
          <w:sz w:val="24"/>
          <w:szCs w:val="24"/>
        </w:rPr>
        <w:t xml:space="preserve"> because they could afford to take the risk</w:t>
      </w:r>
      <w:r w:rsidR="001C1764" w:rsidRPr="00C03962">
        <w:rPr>
          <w:rFonts w:ascii="Times New Roman" w:hAnsi="Times New Roman" w:cs="Times New Roman"/>
          <w:sz w:val="24"/>
          <w:szCs w:val="24"/>
        </w:rPr>
        <w:t xml:space="preserve"> (sometimes using joint ventures with other energy majors)</w:t>
      </w:r>
      <w:r w:rsidRPr="00C03962">
        <w:rPr>
          <w:rFonts w:ascii="Times New Roman" w:hAnsi="Times New Roman" w:cs="Times New Roman"/>
          <w:sz w:val="24"/>
          <w:szCs w:val="24"/>
        </w:rPr>
        <w:t xml:space="preserve"> </w:t>
      </w:r>
      <w:r w:rsidR="003F713C">
        <w:rPr>
          <w:rFonts w:ascii="Times New Roman" w:hAnsi="Times New Roman" w:cs="Times New Roman"/>
          <w:sz w:val="24"/>
          <w:szCs w:val="24"/>
        </w:rPr>
        <w:t xml:space="preserve">while their contractors could not, </w:t>
      </w:r>
      <w:r w:rsidRPr="00C03962">
        <w:rPr>
          <w:rFonts w:ascii="Times New Roman" w:hAnsi="Times New Roman" w:cs="Times New Roman"/>
          <w:sz w:val="24"/>
          <w:szCs w:val="24"/>
        </w:rPr>
        <w:t>and they were the most capable</w:t>
      </w:r>
      <w:r w:rsidR="001C1764" w:rsidRPr="00C03962">
        <w:rPr>
          <w:rFonts w:ascii="Times New Roman" w:hAnsi="Times New Roman" w:cs="Times New Roman"/>
          <w:sz w:val="24"/>
          <w:szCs w:val="24"/>
        </w:rPr>
        <w:t xml:space="preserve"> party to manage it. They later moved into fixed price contracts which arguably was part of changes that led to their 2010 Gulf of Mexico disaster, with a current cost estimate of 60 billion US$. The UK MoD is a good example of an organisation that adopted a policy of giving risk to their contractors as far as possible in most cases, with some notable</w:t>
      </w:r>
      <w:r w:rsidR="008D2A19" w:rsidRPr="00C03962">
        <w:rPr>
          <w:rFonts w:ascii="Times New Roman" w:hAnsi="Times New Roman" w:cs="Times New Roman"/>
          <w:sz w:val="24"/>
          <w:szCs w:val="24"/>
        </w:rPr>
        <w:t xml:space="preserve"> major</w:t>
      </w:r>
      <w:r w:rsidR="001C1764" w:rsidRPr="00C03962">
        <w:rPr>
          <w:rFonts w:ascii="Times New Roman" w:hAnsi="Times New Roman" w:cs="Times New Roman"/>
          <w:sz w:val="24"/>
          <w:szCs w:val="24"/>
        </w:rPr>
        <w:t xml:space="preserve"> failures as a direct consequence, and some notable successful exceptions</w:t>
      </w:r>
      <w:r w:rsidR="008D2A19" w:rsidRPr="00C03962">
        <w:rPr>
          <w:rFonts w:ascii="Times New Roman" w:hAnsi="Times New Roman" w:cs="Times New Roman"/>
          <w:sz w:val="24"/>
          <w:szCs w:val="24"/>
        </w:rPr>
        <w:t xml:space="preserve"> to the usual cost increase engineering by their contractors. Work I did with UK Nirex is a good example of a mid-strategic planning stage assessment of work package structuring to try to contain risks within contract packages to make use of multiple relatively small local contractors for political reasons. The WSL discussion in </w:t>
      </w:r>
      <w:r w:rsidR="008D2A19" w:rsidRPr="00C03962">
        <w:rPr>
          <w:rFonts w:ascii="Times New Roman" w:hAnsi="Times New Roman" w:cs="Times New Roman"/>
          <w:i/>
          <w:sz w:val="24"/>
          <w:szCs w:val="24"/>
        </w:rPr>
        <w:t>Enlightened Planning</w:t>
      </w:r>
      <w:r w:rsidR="008D2A19" w:rsidRPr="00C03962">
        <w:rPr>
          <w:rFonts w:ascii="Times New Roman" w:hAnsi="Times New Roman" w:cs="Times New Roman"/>
          <w:sz w:val="24"/>
          <w:szCs w:val="24"/>
        </w:rPr>
        <w:t xml:space="preserve"> chapter 7 can be used as a basis for further discussion which could be quite extensive, especially if you explore some of the</w:t>
      </w:r>
      <w:r w:rsidR="00FE61F6" w:rsidRPr="00C03962">
        <w:rPr>
          <w:rFonts w:ascii="Times New Roman" w:hAnsi="Times New Roman" w:cs="Times New Roman"/>
          <w:sz w:val="24"/>
          <w:szCs w:val="24"/>
        </w:rPr>
        <w:t xml:space="preserve"> </w:t>
      </w:r>
      <w:r w:rsidR="00FE61F6" w:rsidRPr="00C03962">
        <w:rPr>
          <w:rFonts w:ascii="Times New Roman" w:hAnsi="Times New Roman" w:cs="Times New Roman"/>
          <w:i/>
          <w:sz w:val="24"/>
          <w:szCs w:val="24"/>
        </w:rPr>
        <w:t>Enlightened Planning</w:t>
      </w:r>
      <w:r w:rsidR="008D2A19" w:rsidRPr="00C03962">
        <w:rPr>
          <w:rFonts w:ascii="Times New Roman" w:hAnsi="Times New Roman" w:cs="Times New Roman"/>
          <w:sz w:val="24"/>
          <w:szCs w:val="24"/>
        </w:rPr>
        <w:t xml:space="preserve"> chapter 11 discussion. This is an important area, and </w:t>
      </w:r>
      <w:r w:rsidR="00912B25">
        <w:rPr>
          <w:rFonts w:ascii="Times New Roman" w:hAnsi="Times New Roman" w:cs="Times New Roman"/>
          <w:sz w:val="24"/>
          <w:szCs w:val="24"/>
        </w:rPr>
        <w:t xml:space="preserve">it is </w:t>
      </w:r>
      <w:r w:rsidR="008D2A19" w:rsidRPr="00C03962">
        <w:rPr>
          <w:rFonts w:ascii="Times New Roman" w:hAnsi="Times New Roman" w:cs="Times New Roman"/>
          <w:sz w:val="24"/>
          <w:szCs w:val="24"/>
        </w:rPr>
        <w:t>one you might want to expand on. Slide 82 taken from Chapman and Ward (2011)</w:t>
      </w:r>
      <w:r w:rsidR="00FE61F6" w:rsidRPr="00C03962">
        <w:rPr>
          <w:rFonts w:ascii="Times New Roman" w:hAnsi="Times New Roman" w:cs="Times New Roman"/>
          <w:sz w:val="24"/>
          <w:szCs w:val="24"/>
        </w:rPr>
        <w:t xml:space="preserve"> chapter 9 can be used to simply point out the need for overall strategic planning of the kind associated with the WSL discussion followed by detailed tactical planning of individual contracts, being very careful about ‘the devil in the detail’.</w:t>
      </w:r>
    </w:p>
    <w:p w14:paraId="67DF3D2F" w14:textId="7BF5E585" w:rsidR="00FE61F6" w:rsidRPr="00C03962" w:rsidRDefault="00FE61F6"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83</w:t>
      </w:r>
      <w:r w:rsidRPr="00C03962">
        <w:rPr>
          <w:rFonts w:ascii="Times New Roman" w:hAnsi="Times New Roman" w:cs="Times New Roman"/>
          <w:sz w:val="24"/>
          <w:szCs w:val="24"/>
        </w:rPr>
        <w:t xml:space="preserve"> provides a concluding discussion for the ‘qualitative’ phases on the first pass through the process, prior to discussing the last two phases</w:t>
      </w:r>
      <w:r w:rsidR="00912B25">
        <w:rPr>
          <w:rFonts w:ascii="Times New Roman" w:hAnsi="Times New Roman" w:cs="Times New Roman"/>
          <w:sz w:val="24"/>
          <w:szCs w:val="24"/>
        </w:rPr>
        <w:t>,</w:t>
      </w:r>
      <w:r w:rsidRPr="00C03962">
        <w:rPr>
          <w:rFonts w:ascii="Times New Roman" w:hAnsi="Times New Roman" w:cs="Times New Roman"/>
          <w:sz w:val="24"/>
          <w:szCs w:val="24"/>
        </w:rPr>
        <w:t xml:space="preserve"> which in</w:t>
      </w:r>
      <w:r w:rsidR="00912B25">
        <w:rPr>
          <w:rFonts w:ascii="Times New Roman" w:hAnsi="Times New Roman" w:cs="Times New Roman"/>
          <w:sz w:val="24"/>
          <w:szCs w:val="24"/>
        </w:rPr>
        <w:t>troduce</w:t>
      </w:r>
      <w:r w:rsidRPr="00C03962">
        <w:rPr>
          <w:rFonts w:ascii="Times New Roman" w:hAnsi="Times New Roman" w:cs="Times New Roman"/>
          <w:sz w:val="24"/>
          <w:szCs w:val="24"/>
        </w:rPr>
        <w:t xml:space="preserve"> ‘quantitative’ analysis of some sources of uncertainty</w:t>
      </w:r>
      <w:r w:rsidR="00912B25">
        <w:rPr>
          <w:rFonts w:ascii="Times New Roman" w:hAnsi="Times New Roman" w:cs="Times New Roman"/>
          <w:sz w:val="24"/>
          <w:szCs w:val="24"/>
        </w:rPr>
        <w:t>. I</w:t>
      </w:r>
      <w:r w:rsidRPr="00C03962">
        <w:rPr>
          <w:rFonts w:ascii="Times New Roman" w:hAnsi="Times New Roman" w:cs="Times New Roman"/>
          <w:sz w:val="24"/>
          <w:szCs w:val="24"/>
        </w:rPr>
        <w:t>nterpretation of project level concerns plus process level concerns in both quantitative and qualitative terms</w:t>
      </w:r>
      <w:r w:rsidR="00912B25">
        <w:rPr>
          <w:rFonts w:ascii="Times New Roman" w:hAnsi="Times New Roman" w:cs="Times New Roman"/>
          <w:sz w:val="24"/>
          <w:szCs w:val="24"/>
        </w:rPr>
        <w:t xml:space="preserve"> becomes the concern in these last two phases</w:t>
      </w:r>
      <w:r w:rsidR="0079061F">
        <w:rPr>
          <w:rFonts w:ascii="Times New Roman" w:hAnsi="Times New Roman" w:cs="Times New Roman"/>
          <w:sz w:val="24"/>
          <w:szCs w:val="24"/>
        </w:rPr>
        <w:t>, building on all of the earlier phases</w:t>
      </w:r>
      <w:r w:rsidRPr="00C03962">
        <w:rPr>
          <w:rFonts w:ascii="Times New Roman" w:hAnsi="Times New Roman" w:cs="Times New Roman"/>
          <w:sz w:val="24"/>
          <w:szCs w:val="24"/>
        </w:rPr>
        <w:t>.</w:t>
      </w:r>
    </w:p>
    <w:p w14:paraId="69867B23" w14:textId="6C0F1529" w:rsidR="0023087E" w:rsidRPr="00C03962" w:rsidRDefault="0023087E"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84 and 85</w:t>
      </w:r>
      <w:r w:rsidRPr="00C03962">
        <w:rPr>
          <w:rFonts w:ascii="Times New Roman" w:hAnsi="Times New Roman" w:cs="Times New Roman"/>
          <w:sz w:val="24"/>
          <w:szCs w:val="24"/>
        </w:rPr>
        <w:t xml:space="preserve"> are a useful basis for discussing the relationship between alternative approaches to object</w:t>
      </w:r>
      <w:r w:rsidR="002651F7" w:rsidRPr="00C03962">
        <w:rPr>
          <w:rFonts w:ascii="Times New Roman" w:hAnsi="Times New Roman" w:cs="Times New Roman"/>
          <w:sz w:val="24"/>
          <w:szCs w:val="24"/>
        </w:rPr>
        <w:t>ive</w:t>
      </w:r>
      <w:r w:rsidRPr="00C03962">
        <w:rPr>
          <w:rFonts w:ascii="Times New Roman" w:hAnsi="Times New Roman" w:cs="Times New Roman"/>
          <w:sz w:val="24"/>
          <w:szCs w:val="24"/>
        </w:rPr>
        <w:t xml:space="preserve"> probabilities and the role of objective probabilities in </w:t>
      </w:r>
      <w:r w:rsidR="003F38D8" w:rsidRPr="00C03962">
        <w:rPr>
          <w:rFonts w:ascii="Times New Roman" w:hAnsi="Times New Roman" w:cs="Times New Roman"/>
          <w:sz w:val="24"/>
          <w:szCs w:val="24"/>
        </w:rPr>
        <w:t xml:space="preserve">the assessment of </w:t>
      </w:r>
      <w:r w:rsidRPr="00C03962">
        <w:rPr>
          <w:rFonts w:ascii="Times New Roman" w:hAnsi="Times New Roman" w:cs="Times New Roman"/>
          <w:sz w:val="24"/>
          <w:szCs w:val="24"/>
        </w:rPr>
        <w:t xml:space="preserve">subjective probabilities. You may prefer to skip my five-minute use of the month of birth exercise if a professional course is involved </w:t>
      </w:r>
      <w:r w:rsidR="004432F8" w:rsidRPr="00C03962">
        <w:rPr>
          <w:rFonts w:ascii="Times New Roman" w:hAnsi="Times New Roman" w:cs="Times New Roman"/>
          <w:sz w:val="24"/>
          <w:szCs w:val="24"/>
        </w:rPr>
        <w:t xml:space="preserve">(as I do), </w:t>
      </w:r>
      <w:r w:rsidRPr="00C03962">
        <w:rPr>
          <w:rFonts w:ascii="Times New Roman" w:hAnsi="Times New Roman" w:cs="Times New Roman"/>
          <w:sz w:val="24"/>
          <w:szCs w:val="24"/>
        </w:rPr>
        <w:t xml:space="preserve">or </w:t>
      </w:r>
      <w:r w:rsidR="003F38D8" w:rsidRPr="00C03962">
        <w:rPr>
          <w:rFonts w:ascii="Times New Roman" w:hAnsi="Times New Roman" w:cs="Times New Roman"/>
          <w:sz w:val="24"/>
          <w:szCs w:val="24"/>
        </w:rPr>
        <w:t xml:space="preserve">if </w:t>
      </w:r>
      <w:r w:rsidRPr="00C03962">
        <w:rPr>
          <w:rFonts w:ascii="Times New Roman" w:hAnsi="Times New Roman" w:cs="Times New Roman"/>
          <w:sz w:val="24"/>
          <w:szCs w:val="24"/>
        </w:rPr>
        <w:t>you have a better way into these issues for</w:t>
      </w:r>
      <w:r w:rsidR="006154A7">
        <w:rPr>
          <w:rFonts w:ascii="Times New Roman" w:hAnsi="Times New Roman" w:cs="Times New Roman"/>
          <w:sz w:val="24"/>
          <w:szCs w:val="24"/>
        </w:rPr>
        <w:t xml:space="preserve"> university</w:t>
      </w:r>
      <w:r w:rsidRPr="00C03962">
        <w:rPr>
          <w:rFonts w:ascii="Times New Roman" w:hAnsi="Times New Roman" w:cs="Times New Roman"/>
          <w:sz w:val="24"/>
          <w:szCs w:val="24"/>
        </w:rPr>
        <w:t xml:space="preserve"> students. Most students</w:t>
      </w:r>
      <w:r w:rsidR="004432F8" w:rsidRPr="00C03962">
        <w:rPr>
          <w:rFonts w:ascii="Times New Roman" w:hAnsi="Times New Roman" w:cs="Times New Roman"/>
          <w:sz w:val="24"/>
          <w:szCs w:val="24"/>
        </w:rPr>
        <w:t xml:space="preserve"> quickly see 1/12 or 30/365 as a reasonable axiomatic objective probability estimate, then the scope for variability</w:t>
      </w:r>
      <w:r w:rsidR="003F38D8" w:rsidRPr="00C03962">
        <w:rPr>
          <w:rFonts w:ascii="Times New Roman" w:hAnsi="Times New Roman" w:cs="Times New Roman"/>
          <w:sz w:val="24"/>
          <w:szCs w:val="24"/>
        </w:rPr>
        <w:t xml:space="preserve"> about this expected outcome</w:t>
      </w:r>
      <w:r w:rsidR="004432F8" w:rsidRPr="00C03962">
        <w:rPr>
          <w:rFonts w:ascii="Times New Roman" w:hAnsi="Times New Roman" w:cs="Times New Roman"/>
          <w:sz w:val="24"/>
          <w:szCs w:val="24"/>
        </w:rPr>
        <w:t>, some</w:t>
      </w:r>
      <w:r w:rsidR="00EA6A4A" w:rsidRPr="00C03962">
        <w:rPr>
          <w:rFonts w:ascii="Times New Roman" w:hAnsi="Times New Roman" w:cs="Times New Roman"/>
          <w:sz w:val="24"/>
          <w:szCs w:val="24"/>
        </w:rPr>
        <w:t xml:space="preserve"> of this variability</w:t>
      </w:r>
      <w:r w:rsidR="004432F8" w:rsidRPr="00C03962">
        <w:rPr>
          <w:rFonts w:ascii="Times New Roman" w:hAnsi="Times New Roman" w:cs="Times New Roman"/>
          <w:sz w:val="24"/>
          <w:szCs w:val="24"/>
        </w:rPr>
        <w:t xml:space="preserve"> dependent upon class size. </w:t>
      </w:r>
      <w:r w:rsidR="0079061F">
        <w:rPr>
          <w:rFonts w:ascii="Times New Roman" w:hAnsi="Times New Roman" w:cs="Times New Roman"/>
          <w:sz w:val="24"/>
          <w:szCs w:val="24"/>
        </w:rPr>
        <w:t xml:space="preserve">Students are often </w:t>
      </w:r>
      <w:r w:rsidR="004432F8" w:rsidRPr="00C03962">
        <w:rPr>
          <w:rFonts w:ascii="Times New Roman" w:hAnsi="Times New Roman" w:cs="Times New Roman"/>
          <w:sz w:val="24"/>
          <w:szCs w:val="24"/>
        </w:rPr>
        <w:t>surprised by the</w:t>
      </w:r>
      <w:r w:rsidR="003F38D8" w:rsidRPr="00C03962">
        <w:rPr>
          <w:rFonts w:ascii="Times New Roman" w:hAnsi="Times New Roman" w:cs="Times New Roman"/>
          <w:sz w:val="24"/>
          <w:szCs w:val="24"/>
        </w:rPr>
        <w:t xml:space="preserve"> actual</w:t>
      </w:r>
      <w:r w:rsidR="004432F8" w:rsidRPr="00C03962">
        <w:rPr>
          <w:rFonts w:ascii="Times New Roman" w:hAnsi="Times New Roman" w:cs="Times New Roman"/>
          <w:sz w:val="24"/>
          <w:szCs w:val="24"/>
        </w:rPr>
        <w:t xml:space="preserve"> outcome when those with birthdays in June raise their hand</w:t>
      </w:r>
      <w:r w:rsidR="00EA6A4A" w:rsidRPr="00C03962">
        <w:rPr>
          <w:rFonts w:ascii="Times New Roman" w:hAnsi="Times New Roman" w:cs="Times New Roman"/>
          <w:sz w:val="24"/>
          <w:szCs w:val="24"/>
        </w:rPr>
        <w:t xml:space="preserve"> when asked to do so at the end of the exercise</w:t>
      </w:r>
      <w:r w:rsidR="0079061F">
        <w:rPr>
          <w:rFonts w:ascii="Times New Roman" w:hAnsi="Times New Roman" w:cs="Times New Roman"/>
          <w:sz w:val="24"/>
          <w:szCs w:val="24"/>
        </w:rPr>
        <w:t>, when the outcome is not close to the anticipated 1/12</w:t>
      </w:r>
      <w:r w:rsidR="004432F8" w:rsidRPr="00C03962">
        <w:rPr>
          <w:rFonts w:ascii="Times New Roman" w:hAnsi="Times New Roman" w:cs="Times New Roman"/>
          <w:sz w:val="24"/>
          <w:szCs w:val="24"/>
        </w:rPr>
        <w:t>.</w:t>
      </w:r>
      <w:r w:rsidRPr="00C03962">
        <w:rPr>
          <w:rFonts w:ascii="Times New Roman" w:hAnsi="Times New Roman" w:cs="Times New Roman"/>
          <w:sz w:val="24"/>
          <w:szCs w:val="24"/>
        </w:rPr>
        <w:t xml:space="preserve"> </w:t>
      </w:r>
      <w:r w:rsidR="004432F8" w:rsidRPr="00C03962">
        <w:rPr>
          <w:rFonts w:ascii="Times New Roman" w:hAnsi="Times New Roman" w:cs="Times New Roman"/>
          <w:sz w:val="24"/>
          <w:szCs w:val="24"/>
        </w:rPr>
        <w:t xml:space="preserve">The </w:t>
      </w:r>
      <w:r w:rsidR="00EA6A4A" w:rsidRPr="00C03962">
        <w:rPr>
          <w:rFonts w:ascii="Times New Roman" w:hAnsi="Times New Roman" w:cs="Times New Roman"/>
          <w:sz w:val="24"/>
          <w:szCs w:val="24"/>
        </w:rPr>
        <w:t xml:space="preserve">first two </w:t>
      </w:r>
      <w:r w:rsidR="004432F8" w:rsidRPr="00C03962">
        <w:rPr>
          <w:rFonts w:ascii="Times New Roman" w:hAnsi="Times New Roman" w:cs="Times New Roman"/>
          <w:sz w:val="24"/>
          <w:szCs w:val="24"/>
        </w:rPr>
        <w:t>examples from practice build on BP examples used earlier</w:t>
      </w:r>
      <w:r w:rsidR="00EA6A4A" w:rsidRPr="00C03962">
        <w:rPr>
          <w:rFonts w:ascii="Times New Roman" w:hAnsi="Times New Roman" w:cs="Times New Roman"/>
          <w:sz w:val="24"/>
          <w:szCs w:val="24"/>
        </w:rPr>
        <w:t>,</w:t>
      </w:r>
      <w:r w:rsidR="004432F8" w:rsidRPr="00C03962">
        <w:rPr>
          <w:rFonts w:ascii="Times New Roman" w:hAnsi="Times New Roman" w:cs="Times New Roman"/>
          <w:sz w:val="24"/>
          <w:szCs w:val="24"/>
        </w:rPr>
        <w:t xml:space="preserve"> and the </w:t>
      </w:r>
      <w:r w:rsidR="00EA6A4A" w:rsidRPr="00C03962">
        <w:rPr>
          <w:rFonts w:ascii="Times New Roman" w:hAnsi="Times New Roman" w:cs="Times New Roman"/>
          <w:sz w:val="24"/>
          <w:szCs w:val="24"/>
        </w:rPr>
        <w:t xml:space="preserve">three </w:t>
      </w:r>
      <w:r w:rsidR="004432F8" w:rsidRPr="00C03962">
        <w:rPr>
          <w:rFonts w:ascii="Times New Roman" w:hAnsi="Times New Roman" w:cs="Times New Roman"/>
          <w:sz w:val="24"/>
          <w:szCs w:val="24"/>
        </w:rPr>
        <w:t>further examples</w:t>
      </w:r>
      <w:r w:rsidR="00EA6A4A" w:rsidRPr="00C03962">
        <w:rPr>
          <w:rFonts w:ascii="Times New Roman" w:hAnsi="Times New Roman" w:cs="Times New Roman"/>
          <w:sz w:val="24"/>
          <w:szCs w:val="24"/>
        </w:rPr>
        <w:t xml:space="preserve"> are explored in </w:t>
      </w:r>
      <w:r w:rsidR="00EA6A4A" w:rsidRPr="00C03962">
        <w:rPr>
          <w:rFonts w:ascii="Times New Roman" w:hAnsi="Times New Roman" w:cs="Times New Roman"/>
          <w:i/>
          <w:sz w:val="24"/>
          <w:szCs w:val="24"/>
        </w:rPr>
        <w:t>Enlightened Planning</w:t>
      </w:r>
      <w:r w:rsidR="003F38D8" w:rsidRPr="00C03962">
        <w:rPr>
          <w:rFonts w:ascii="Times New Roman" w:hAnsi="Times New Roman" w:cs="Times New Roman"/>
          <w:sz w:val="24"/>
          <w:szCs w:val="24"/>
        </w:rPr>
        <w:t>. T</w:t>
      </w:r>
      <w:r w:rsidR="00EA6A4A" w:rsidRPr="00C03962">
        <w:rPr>
          <w:rFonts w:ascii="Times New Roman" w:hAnsi="Times New Roman" w:cs="Times New Roman"/>
          <w:sz w:val="24"/>
          <w:szCs w:val="24"/>
        </w:rPr>
        <w:t xml:space="preserve">he sequence of </w:t>
      </w:r>
      <w:r w:rsidR="002651F7" w:rsidRPr="00C03962">
        <w:rPr>
          <w:rFonts w:ascii="Times New Roman" w:hAnsi="Times New Roman" w:cs="Times New Roman"/>
          <w:sz w:val="24"/>
          <w:szCs w:val="24"/>
        </w:rPr>
        <w:t xml:space="preserve">these </w:t>
      </w:r>
      <w:r w:rsidR="00EA6A4A" w:rsidRPr="00C03962">
        <w:rPr>
          <w:rFonts w:ascii="Times New Roman" w:hAnsi="Times New Roman" w:cs="Times New Roman"/>
          <w:sz w:val="24"/>
          <w:szCs w:val="24"/>
        </w:rPr>
        <w:t>five practical examples illustrat</w:t>
      </w:r>
      <w:r w:rsidR="003F38D8" w:rsidRPr="00C03962">
        <w:rPr>
          <w:rFonts w:ascii="Times New Roman" w:hAnsi="Times New Roman" w:cs="Times New Roman"/>
          <w:sz w:val="24"/>
          <w:szCs w:val="24"/>
        </w:rPr>
        <w:t>es</w:t>
      </w:r>
      <w:r w:rsidR="00EA6A4A" w:rsidRPr="00C03962">
        <w:rPr>
          <w:rFonts w:ascii="Times New Roman" w:hAnsi="Times New Roman" w:cs="Times New Roman"/>
          <w:sz w:val="24"/>
          <w:szCs w:val="24"/>
        </w:rPr>
        <w:t xml:space="preserve"> success</w:t>
      </w:r>
      <w:r w:rsidR="003F38D8" w:rsidRPr="00C03962">
        <w:rPr>
          <w:rFonts w:ascii="Times New Roman" w:hAnsi="Times New Roman" w:cs="Times New Roman"/>
          <w:sz w:val="24"/>
          <w:szCs w:val="24"/>
        </w:rPr>
        <w:t>ively increasing</w:t>
      </w:r>
      <w:r w:rsidR="00EA6A4A" w:rsidRPr="00C03962">
        <w:rPr>
          <w:rFonts w:ascii="Times New Roman" w:hAnsi="Times New Roman" w:cs="Times New Roman"/>
          <w:sz w:val="24"/>
          <w:szCs w:val="24"/>
        </w:rPr>
        <w:t xml:space="preserve"> levels of difficulty associated with using ‘objective’ data.</w:t>
      </w:r>
    </w:p>
    <w:p w14:paraId="64FBCEF1" w14:textId="1F06C264" w:rsidR="003F38D8" w:rsidRPr="00C03962" w:rsidRDefault="003F38D8"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86 and 87</w:t>
      </w:r>
      <w:r w:rsidRPr="00C03962">
        <w:rPr>
          <w:rFonts w:ascii="Times New Roman" w:hAnsi="Times New Roman" w:cs="Times New Roman"/>
          <w:sz w:val="24"/>
          <w:szCs w:val="24"/>
        </w:rPr>
        <w:t xml:space="preserve"> initiate discussion of the ‘quantify </w:t>
      </w:r>
      <w:r w:rsidRPr="00C03962">
        <w:rPr>
          <w:rFonts w:ascii="Times New Roman" w:hAnsi="Times New Roman" w:cs="Times New Roman"/>
          <w:i/>
          <w:sz w:val="24"/>
          <w:szCs w:val="24"/>
        </w:rPr>
        <w:t>some</w:t>
      </w:r>
      <w:r w:rsidRPr="00C03962">
        <w:rPr>
          <w:rFonts w:ascii="Times New Roman" w:hAnsi="Times New Roman" w:cs="Times New Roman"/>
          <w:sz w:val="24"/>
          <w:szCs w:val="24"/>
        </w:rPr>
        <w:t xml:space="preserve"> uncertainty’ phase, making summary statements about issues</w:t>
      </w:r>
      <w:r w:rsidR="006C39A8" w:rsidRPr="00C03962">
        <w:rPr>
          <w:rFonts w:ascii="Times New Roman" w:hAnsi="Times New Roman" w:cs="Times New Roman"/>
          <w:sz w:val="24"/>
          <w:szCs w:val="24"/>
        </w:rPr>
        <w:t xml:space="preserve"> which </w:t>
      </w:r>
      <w:r w:rsidRPr="00C03962">
        <w:rPr>
          <w:rFonts w:ascii="Times New Roman" w:hAnsi="Times New Roman" w:cs="Times New Roman"/>
          <w:sz w:val="24"/>
          <w:szCs w:val="24"/>
        </w:rPr>
        <w:t>I outline</w:t>
      </w:r>
      <w:r w:rsidR="006C39A8" w:rsidRPr="00C03962">
        <w:rPr>
          <w:rFonts w:ascii="Times New Roman" w:hAnsi="Times New Roman" w:cs="Times New Roman"/>
          <w:sz w:val="24"/>
          <w:szCs w:val="24"/>
        </w:rPr>
        <w:t xml:space="preserve"> and discuss</w:t>
      </w:r>
      <w:r w:rsidRPr="00C03962">
        <w:rPr>
          <w:rFonts w:ascii="Times New Roman" w:hAnsi="Times New Roman" w:cs="Times New Roman"/>
          <w:sz w:val="24"/>
          <w:szCs w:val="24"/>
        </w:rPr>
        <w:t xml:space="preserve"> briefly.</w:t>
      </w:r>
    </w:p>
    <w:p w14:paraId="6EC551F8" w14:textId="0C109413" w:rsidR="00746326" w:rsidRPr="00C03962" w:rsidRDefault="00746326" w:rsidP="003C2508">
      <w:pPr>
        <w:jc w:val="both"/>
        <w:rPr>
          <w:rFonts w:ascii="Times New Roman" w:hAnsi="Times New Roman" w:cs="Times New Roman"/>
          <w:sz w:val="24"/>
          <w:szCs w:val="24"/>
        </w:rPr>
      </w:pPr>
      <w:r w:rsidRPr="00C03962">
        <w:rPr>
          <w:rFonts w:ascii="Times New Roman" w:hAnsi="Times New Roman" w:cs="Times New Roman"/>
          <w:b/>
          <w:sz w:val="24"/>
          <w:szCs w:val="24"/>
        </w:rPr>
        <w:lastRenderedPageBreak/>
        <w:t>Slides 88 to 9</w:t>
      </w:r>
      <w:r w:rsidR="00A962D0" w:rsidRPr="00C03962">
        <w:rPr>
          <w:rFonts w:ascii="Times New Roman" w:hAnsi="Times New Roman" w:cs="Times New Roman"/>
          <w:b/>
          <w:sz w:val="24"/>
          <w:szCs w:val="24"/>
        </w:rPr>
        <w:t>8</w:t>
      </w:r>
      <w:r w:rsidRPr="00C03962">
        <w:rPr>
          <w:rFonts w:ascii="Times New Roman" w:hAnsi="Times New Roman" w:cs="Times New Roman"/>
          <w:sz w:val="24"/>
          <w:szCs w:val="24"/>
        </w:rPr>
        <w:t xml:space="preserve"> have been retained from my 2019 MANG6143 slides because they provide a useful basis for explaining the historical evolution process from my 1974-5 work with Acres on</w:t>
      </w:r>
      <w:r w:rsidR="0079061F">
        <w:rPr>
          <w:rFonts w:ascii="Times New Roman" w:hAnsi="Times New Roman" w:cs="Times New Roman"/>
          <w:sz w:val="24"/>
          <w:szCs w:val="24"/>
        </w:rPr>
        <w:t xml:space="preserve"> two</w:t>
      </w:r>
      <w:r w:rsidRPr="00C03962">
        <w:rPr>
          <w:rFonts w:ascii="Times New Roman" w:hAnsi="Times New Roman" w:cs="Times New Roman"/>
          <w:sz w:val="24"/>
          <w:szCs w:val="24"/>
        </w:rPr>
        <w:t xml:space="preserve"> Canadian projects </w:t>
      </w:r>
      <w:r w:rsidR="00A962D0" w:rsidRPr="00C03962">
        <w:rPr>
          <w:rFonts w:ascii="Times New Roman" w:hAnsi="Times New Roman" w:cs="Times New Roman"/>
          <w:sz w:val="24"/>
          <w:szCs w:val="24"/>
        </w:rPr>
        <w:t xml:space="preserve">discussed in </w:t>
      </w:r>
      <w:r w:rsidR="00A962D0" w:rsidRPr="00C03962">
        <w:rPr>
          <w:rFonts w:ascii="Times New Roman" w:hAnsi="Times New Roman" w:cs="Times New Roman"/>
          <w:i/>
          <w:sz w:val="24"/>
          <w:szCs w:val="24"/>
        </w:rPr>
        <w:t>Enlightened Planning</w:t>
      </w:r>
      <w:r w:rsidR="00A962D0" w:rsidRPr="00C03962">
        <w:rPr>
          <w:rFonts w:ascii="Times New Roman" w:hAnsi="Times New Roman" w:cs="Times New Roman"/>
          <w:sz w:val="24"/>
          <w:szCs w:val="24"/>
        </w:rPr>
        <w:t xml:space="preserve"> </w:t>
      </w:r>
      <w:r w:rsidRPr="00C03962">
        <w:rPr>
          <w:rFonts w:ascii="Times New Roman" w:hAnsi="Times New Roman" w:cs="Times New Roman"/>
          <w:sz w:val="24"/>
          <w:szCs w:val="24"/>
        </w:rPr>
        <w:t>through</w:t>
      </w:r>
      <w:r w:rsidR="002651F7" w:rsidRPr="00C03962">
        <w:rPr>
          <w:rFonts w:ascii="Times New Roman" w:hAnsi="Times New Roman" w:cs="Times New Roman"/>
          <w:sz w:val="24"/>
          <w:szCs w:val="24"/>
        </w:rPr>
        <w:t xml:space="preserve"> the</w:t>
      </w:r>
      <w:r w:rsidRPr="00C03962">
        <w:rPr>
          <w:rFonts w:ascii="Times New Roman" w:hAnsi="Times New Roman" w:cs="Times New Roman"/>
          <w:sz w:val="24"/>
          <w:szCs w:val="24"/>
        </w:rPr>
        <w:t xml:space="preserve"> 1975-83 BP work including software development to the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explanation of the histogram and tree (HAT) approach now advocated. You may prefer to go directly to slides </w:t>
      </w:r>
      <w:r w:rsidR="00A962D0" w:rsidRPr="00C03962">
        <w:rPr>
          <w:rFonts w:ascii="Times New Roman" w:hAnsi="Times New Roman" w:cs="Times New Roman"/>
          <w:sz w:val="24"/>
          <w:szCs w:val="24"/>
        </w:rPr>
        <w:t xml:space="preserve">99, </w:t>
      </w:r>
      <w:r w:rsidRPr="00C03962">
        <w:rPr>
          <w:rFonts w:ascii="Times New Roman" w:hAnsi="Times New Roman" w:cs="Times New Roman"/>
          <w:sz w:val="24"/>
          <w:szCs w:val="24"/>
        </w:rPr>
        <w:t>100 and 101</w:t>
      </w:r>
      <w:r w:rsidR="00A962D0" w:rsidRPr="00C03962">
        <w:rPr>
          <w:rFonts w:ascii="Times New Roman" w:hAnsi="Times New Roman" w:cs="Times New Roman"/>
          <w:sz w:val="24"/>
          <w:szCs w:val="24"/>
        </w:rPr>
        <w:t>, then</w:t>
      </w:r>
      <w:r w:rsidRPr="00C03962">
        <w:rPr>
          <w:rFonts w:ascii="Times New Roman" w:hAnsi="Times New Roman" w:cs="Times New Roman"/>
          <w:sz w:val="24"/>
          <w:szCs w:val="24"/>
        </w:rPr>
        <w:t xml:space="preserve"> draw on the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chapter 3 discussion</w:t>
      </w:r>
      <w:r w:rsidR="002651F7" w:rsidRPr="00C03962">
        <w:rPr>
          <w:rFonts w:ascii="Times New Roman" w:hAnsi="Times New Roman" w:cs="Times New Roman"/>
          <w:sz w:val="24"/>
          <w:szCs w:val="24"/>
        </w:rPr>
        <w:t>, perhaps with other intermediate slides and discussion.</w:t>
      </w:r>
    </w:p>
    <w:p w14:paraId="01D8D83F" w14:textId="6B3A08A5" w:rsidR="00A962D0" w:rsidRPr="00C03962" w:rsidRDefault="00A962D0"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99</w:t>
      </w:r>
      <w:r w:rsidRPr="00C03962">
        <w:rPr>
          <w:rFonts w:ascii="Times New Roman" w:hAnsi="Times New Roman" w:cs="Times New Roman"/>
          <w:sz w:val="24"/>
          <w:szCs w:val="24"/>
        </w:rPr>
        <w:t xml:space="preserve"> is central to the chapter 10 discussion in Chapman and War</w:t>
      </w:r>
      <w:r w:rsidR="00AD4C50">
        <w:rPr>
          <w:rFonts w:ascii="Times New Roman" w:hAnsi="Times New Roman" w:cs="Times New Roman"/>
          <w:sz w:val="24"/>
          <w:szCs w:val="24"/>
        </w:rPr>
        <w:t>d</w:t>
      </w:r>
      <w:r w:rsidRPr="00C03962">
        <w:rPr>
          <w:rFonts w:ascii="Times New Roman" w:hAnsi="Times New Roman" w:cs="Times New Roman"/>
          <w:sz w:val="24"/>
          <w:szCs w:val="24"/>
        </w:rPr>
        <w:t xml:space="preserve"> (2011), which you may find useful to clarify your own understanding</w:t>
      </w:r>
      <w:r w:rsidR="00172434" w:rsidRPr="00C03962">
        <w:rPr>
          <w:rFonts w:ascii="Times New Roman" w:hAnsi="Times New Roman" w:cs="Times New Roman"/>
          <w:sz w:val="24"/>
          <w:szCs w:val="24"/>
        </w:rPr>
        <w:t>, building</w:t>
      </w:r>
      <w:r w:rsidRPr="00C03962">
        <w:rPr>
          <w:rFonts w:ascii="Times New Roman" w:hAnsi="Times New Roman" w:cs="Times New Roman"/>
          <w:sz w:val="24"/>
          <w:szCs w:val="24"/>
        </w:rPr>
        <w:t xml:space="preserve"> on the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discussion of this phase.</w:t>
      </w:r>
      <w:r w:rsidR="00172434" w:rsidRPr="00C03962">
        <w:rPr>
          <w:rFonts w:ascii="Times New Roman" w:hAnsi="Times New Roman" w:cs="Times New Roman"/>
          <w:sz w:val="24"/>
          <w:szCs w:val="24"/>
        </w:rPr>
        <w:t xml:space="preserve"> The first point that I emphasise here is the importance of ordering the sources addressed to begin with the ones that currently seem to matter most in the area of the plans being addressed that seems to matter most – like weather in the pipelaying context discussed earlier if duration uncertainty is driving cost uncertainty and duration</w:t>
      </w:r>
      <w:r w:rsidR="00D918CB" w:rsidRPr="00C03962">
        <w:rPr>
          <w:rFonts w:ascii="Times New Roman" w:hAnsi="Times New Roman" w:cs="Times New Roman"/>
          <w:sz w:val="24"/>
          <w:szCs w:val="24"/>
        </w:rPr>
        <w:t xml:space="preserve"> plus related cost</w:t>
      </w:r>
      <w:r w:rsidR="00172434" w:rsidRPr="00C03962">
        <w:rPr>
          <w:rFonts w:ascii="Times New Roman" w:hAnsi="Times New Roman" w:cs="Times New Roman"/>
          <w:sz w:val="24"/>
          <w:szCs w:val="24"/>
        </w:rPr>
        <w:t xml:space="preserve"> uncertainty in the E&amp;D strategy stage is the current focus. The next point is asking the question </w:t>
      </w:r>
      <w:r w:rsidR="00D918CB" w:rsidRPr="00C03962">
        <w:rPr>
          <w:rFonts w:ascii="Times New Roman" w:hAnsi="Times New Roman" w:cs="Times New Roman"/>
          <w:sz w:val="24"/>
          <w:szCs w:val="24"/>
        </w:rPr>
        <w:t>‘</w:t>
      </w:r>
      <w:r w:rsidR="00172434" w:rsidRPr="00C03962">
        <w:rPr>
          <w:rFonts w:ascii="Times New Roman" w:hAnsi="Times New Roman" w:cs="Times New Roman"/>
          <w:sz w:val="24"/>
          <w:szCs w:val="24"/>
        </w:rPr>
        <w:t>is</w:t>
      </w:r>
      <w:r w:rsidR="00D918CB" w:rsidRPr="00C03962">
        <w:rPr>
          <w:rFonts w:ascii="Times New Roman" w:hAnsi="Times New Roman" w:cs="Times New Roman"/>
          <w:sz w:val="24"/>
          <w:szCs w:val="24"/>
        </w:rPr>
        <w:t xml:space="preserve"> it useful to quantify this</w:t>
      </w:r>
      <w:r w:rsidR="00172434" w:rsidRPr="00C03962">
        <w:rPr>
          <w:rFonts w:ascii="Times New Roman" w:hAnsi="Times New Roman" w:cs="Times New Roman"/>
          <w:sz w:val="24"/>
          <w:szCs w:val="24"/>
        </w:rPr>
        <w:t xml:space="preserve"> source</w:t>
      </w:r>
      <w:r w:rsidR="00D918CB" w:rsidRPr="00C03962">
        <w:rPr>
          <w:rFonts w:ascii="Times New Roman" w:hAnsi="Times New Roman" w:cs="Times New Roman"/>
          <w:sz w:val="24"/>
          <w:szCs w:val="24"/>
        </w:rPr>
        <w:t xml:space="preserve">, or would treatment as a condition be more appropriate?’ On a first pass using a low clarity approach to size the uncertainty is often sensible, but later refining or restructuring a source confirmed as important may be crucial. It </w:t>
      </w:r>
      <w:r w:rsidR="006C73CD" w:rsidRPr="00C03962">
        <w:rPr>
          <w:rFonts w:ascii="Times New Roman" w:hAnsi="Times New Roman" w:cs="Times New Roman"/>
          <w:sz w:val="24"/>
          <w:szCs w:val="24"/>
        </w:rPr>
        <w:t xml:space="preserve">is always </w:t>
      </w:r>
      <w:r w:rsidR="00D918CB" w:rsidRPr="00C03962">
        <w:rPr>
          <w:rFonts w:ascii="Times New Roman" w:hAnsi="Times New Roman" w:cs="Times New Roman"/>
          <w:sz w:val="24"/>
          <w:szCs w:val="24"/>
        </w:rPr>
        <w:t>important to move on to the evaluate phase for a very small set of sources</w:t>
      </w:r>
      <w:r w:rsidR="006C73CD" w:rsidRPr="00C03962">
        <w:rPr>
          <w:rFonts w:ascii="Times New Roman" w:hAnsi="Times New Roman" w:cs="Times New Roman"/>
          <w:sz w:val="24"/>
          <w:szCs w:val="24"/>
        </w:rPr>
        <w:t xml:space="preserve"> before adding further sources to the set being analysed, gradually building up understanding of closely related sources and associated responses within activities, then within closely related activities. It is crucial to avoid quantification of all the sources and then evaluation of all the sources using a single Monte Carlo simulation run.</w:t>
      </w:r>
      <w:r w:rsidR="00D918CB" w:rsidRPr="00C03962">
        <w:rPr>
          <w:rFonts w:ascii="Times New Roman" w:hAnsi="Times New Roman" w:cs="Times New Roman"/>
          <w:sz w:val="24"/>
          <w:szCs w:val="24"/>
        </w:rPr>
        <w:t xml:space="preserve"> </w:t>
      </w:r>
      <w:r w:rsidR="00172434" w:rsidRPr="00C03962">
        <w:rPr>
          <w:rFonts w:ascii="Times New Roman" w:hAnsi="Times New Roman" w:cs="Times New Roman"/>
          <w:sz w:val="24"/>
          <w:szCs w:val="24"/>
        </w:rPr>
        <w:t xml:space="preserve"> </w:t>
      </w:r>
    </w:p>
    <w:p w14:paraId="52EF238A" w14:textId="65D4C836" w:rsidR="002651F7" w:rsidRPr="00C03962" w:rsidRDefault="002651F7"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100</w:t>
      </w:r>
      <w:r w:rsidRPr="00C03962">
        <w:rPr>
          <w:rFonts w:ascii="Times New Roman" w:hAnsi="Times New Roman" w:cs="Times New Roman"/>
          <w:sz w:val="24"/>
          <w:szCs w:val="24"/>
        </w:rPr>
        <w:t xml:space="preserve"> </w:t>
      </w:r>
      <w:r w:rsidR="004C4796" w:rsidRPr="00C03962">
        <w:rPr>
          <w:rFonts w:ascii="Times New Roman" w:hAnsi="Times New Roman" w:cs="Times New Roman"/>
          <w:sz w:val="24"/>
          <w:szCs w:val="24"/>
        </w:rPr>
        <w:t xml:space="preserve">repeats slide 24 used earlier to facilitate the start of an overview discussion of the rationale for the HAT approach developed in </w:t>
      </w:r>
      <w:r w:rsidR="004C4796" w:rsidRPr="00C03962">
        <w:rPr>
          <w:rFonts w:ascii="Times New Roman" w:hAnsi="Times New Roman" w:cs="Times New Roman"/>
          <w:i/>
          <w:sz w:val="24"/>
          <w:szCs w:val="24"/>
        </w:rPr>
        <w:t>Enlightened Planning</w:t>
      </w:r>
      <w:r w:rsidR="004C4796" w:rsidRPr="00C03962">
        <w:rPr>
          <w:rFonts w:ascii="Times New Roman" w:hAnsi="Times New Roman" w:cs="Times New Roman"/>
          <w:sz w:val="24"/>
          <w:szCs w:val="24"/>
        </w:rPr>
        <w:t xml:space="preserve"> chapter 3 and employed in following chapters.</w:t>
      </w:r>
    </w:p>
    <w:p w14:paraId="2F11B8A1" w14:textId="5AFCE289" w:rsidR="006C73CD" w:rsidRPr="00C03962" w:rsidRDefault="006C73CD"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101</w:t>
      </w:r>
      <w:r w:rsidRPr="00C03962">
        <w:rPr>
          <w:rFonts w:ascii="Times New Roman" w:hAnsi="Times New Roman" w:cs="Times New Roman"/>
          <w:sz w:val="24"/>
          <w:szCs w:val="24"/>
        </w:rPr>
        <w:t xml:space="preserve"> in conjunction with slide 100</w:t>
      </w:r>
      <w:r w:rsidR="00AF12D1" w:rsidRPr="00C03962">
        <w:rPr>
          <w:rFonts w:ascii="Times New Roman" w:hAnsi="Times New Roman" w:cs="Times New Roman"/>
          <w:sz w:val="24"/>
          <w:szCs w:val="24"/>
        </w:rPr>
        <w:t xml:space="preserve"> can be used as a basis for </w:t>
      </w:r>
      <w:r w:rsidR="009216B5">
        <w:rPr>
          <w:rFonts w:ascii="Times New Roman" w:hAnsi="Times New Roman" w:cs="Times New Roman"/>
          <w:sz w:val="24"/>
          <w:szCs w:val="24"/>
        </w:rPr>
        <w:t>exploring</w:t>
      </w:r>
      <w:r w:rsidR="00AF12D1" w:rsidRPr="00C03962">
        <w:rPr>
          <w:rFonts w:ascii="Times New Roman" w:hAnsi="Times New Roman" w:cs="Times New Roman"/>
          <w:sz w:val="24"/>
          <w:szCs w:val="24"/>
        </w:rPr>
        <w:t xml:space="preserve"> as much of the </w:t>
      </w:r>
      <w:r w:rsidR="00AF12D1" w:rsidRPr="00C03962">
        <w:rPr>
          <w:rFonts w:ascii="Times New Roman" w:hAnsi="Times New Roman" w:cs="Times New Roman"/>
          <w:i/>
          <w:sz w:val="24"/>
          <w:szCs w:val="24"/>
        </w:rPr>
        <w:t>Enlightened Planning</w:t>
      </w:r>
      <w:r w:rsidR="00AF12D1" w:rsidRPr="00C03962">
        <w:rPr>
          <w:rFonts w:ascii="Times New Roman" w:hAnsi="Times New Roman" w:cs="Times New Roman"/>
          <w:sz w:val="24"/>
          <w:szCs w:val="24"/>
        </w:rPr>
        <w:t xml:space="preserve"> chapter 3 discussion of the figure this slide is based on and alternative modest additions to clarity as you wish to at this point.</w:t>
      </w:r>
    </w:p>
    <w:p w14:paraId="0FC8E5DC" w14:textId="38404CB1" w:rsidR="00AF12D1" w:rsidRPr="00C03962" w:rsidRDefault="00AF12D1"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102 and 103</w:t>
      </w:r>
      <w:r w:rsidRPr="00C03962">
        <w:rPr>
          <w:rFonts w:ascii="Times New Roman" w:hAnsi="Times New Roman" w:cs="Times New Roman"/>
          <w:sz w:val="24"/>
          <w:szCs w:val="24"/>
        </w:rPr>
        <w:t xml:space="preserve"> facilitate first discussing multiple scenarios </w:t>
      </w:r>
      <w:r w:rsidR="00937771" w:rsidRPr="00C03962">
        <w:rPr>
          <w:rFonts w:ascii="Times New Roman" w:hAnsi="Times New Roman" w:cs="Times New Roman"/>
          <w:sz w:val="24"/>
          <w:szCs w:val="24"/>
        </w:rPr>
        <w:t>in the slide 101 sense as ex</w:t>
      </w:r>
      <w:r w:rsidR="009216B5">
        <w:rPr>
          <w:rFonts w:ascii="Times New Roman" w:hAnsi="Times New Roman" w:cs="Times New Roman"/>
          <w:sz w:val="24"/>
          <w:szCs w:val="24"/>
        </w:rPr>
        <w:t>plored</w:t>
      </w:r>
      <w:r w:rsidR="00937771" w:rsidRPr="00C03962">
        <w:rPr>
          <w:rFonts w:ascii="Times New Roman" w:hAnsi="Times New Roman" w:cs="Times New Roman"/>
          <w:sz w:val="24"/>
          <w:szCs w:val="24"/>
        </w:rPr>
        <w:t xml:space="preserve"> in </w:t>
      </w:r>
      <w:r w:rsidR="00937771" w:rsidRPr="00C03962">
        <w:rPr>
          <w:rFonts w:ascii="Times New Roman" w:hAnsi="Times New Roman" w:cs="Times New Roman"/>
          <w:i/>
          <w:sz w:val="24"/>
          <w:szCs w:val="24"/>
        </w:rPr>
        <w:t>Enlightened Planning</w:t>
      </w:r>
      <w:r w:rsidR="00937771" w:rsidRPr="00C03962">
        <w:rPr>
          <w:rFonts w:ascii="Times New Roman" w:hAnsi="Times New Roman" w:cs="Times New Roman"/>
          <w:sz w:val="24"/>
          <w:szCs w:val="24"/>
        </w:rPr>
        <w:t xml:space="preserve"> chapter 3 and chapter 9, then using a common interval approach within a single or multiple scenario approach, as introduced</w:t>
      </w:r>
      <w:r w:rsidR="008F7E0F" w:rsidRPr="00C03962">
        <w:rPr>
          <w:rFonts w:ascii="Times New Roman" w:hAnsi="Times New Roman" w:cs="Times New Roman"/>
          <w:sz w:val="24"/>
          <w:szCs w:val="24"/>
        </w:rPr>
        <w:t xml:space="preserve"> in terms of numerical examples</w:t>
      </w:r>
      <w:r w:rsidR="00937771" w:rsidRPr="00C03962">
        <w:rPr>
          <w:rFonts w:ascii="Times New Roman" w:hAnsi="Times New Roman" w:cs="Times New Roman"/>
          <w:sz w:val="24"/>
          <w:szCs w:val="24"/>
        </w:rPr>
        <w:t xml:space="preserve"> in chapter 3 and used throughout the book. The issue is making all participants reasonably comfortable with the basic rationale of the HAT approach, letting them avoid getting into the details if that is their preference, but indicating in outline why this approach is more flexible and more effective than </w:t>
      </w:r>
      <w:r w:rsidR="00E32618" w:rsidRPr="00C03962">
        <w:rPr>
          <w:rFonts w:ascii="Times New Roman" w:hAnsi="Times New Roman" w:cs="Times New Roman"/>
          <w:sz w:val="24"/>
          <w:szCs w:val="24"/>
        </w:rPr>
        <w:t>most common practice approaches based on simulation using specific distribution assumptions which may or may not be appropriate.</w:t>
      </w:r>
      <w:r w:rsidR="00937771" w:rsidRPr="00C03962">
        <w:rPr>
          <w:rFonts w:ascii="Times New Roman" w:hAnsi="Times New Roman" w:cs="Times New Roman"/>
          <w:sz w:val="24"/>
          <w:szCs w:val="24"/>
        </w:rPr>
        <w:t xml:space="preserve"> </w:t>
      </w:r>
    </w:p>
    <w:p w14:paraId="0598FFC7" w14:textId="342EDDD5" w:rsidR="00E33C05" w:rsidRPr="00C03962" w:rsidRDefault="00E33C05"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104 and 105</w:t>
      </w:r>
      <w:r w:rsidRPr="00C03962">
        <w:rPr>
          <w:rFonts w:ascii="Times New Roman" w:hAnsi="Times New Roman" w:cs="Times New Roman"/>
          <w:sz w:val="24"/>
          <w:szCs w:val="24"/>
        </w:rPr>
        <w:t xml:space="preserve"> are used at this point to discuss why an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perspective suggests PIGs should be eliminated from all risk and uncertainty management toolsets for the reasons developed in chapter 7, but the practical difficulties course participants may have in terms of dealing with others who disagree</w:t>
      </w:r>
      <w:r w:rsidR="004B7889" w:rsidRPr="00C03962">
        <w:rPr>
          <w:rFonts w:ascii="Times New Roman" w:hAnsi="Times New Roman" w:cs="Times New Roman"/>
          <w:sz w:val="24"/>
          <w:szCs w:val="24"/>
        </w:rPr>
        <w:t>.</w:t>
      </w:r>
    </w:p>
    <w:p w14:paraId="05010A53" w14:textId="480DAF21" w:rsidR="004B7889" w:rsidRPr="00C03962" w:rsidRDefault="004B7889"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106</w:t>
      </w:r>
      <w:r w:rsidRPr="00C03962">
        <w:rPr>
          <w:rFonts w:ascii="Times New Roman" w:hAnsi="Times New Roman" w:cs="Times New Roman"/>
          <w:sz w:val="24"/>
          <w:szCs w:val="24"/>
        </w:rPr>
        <w:t xml:space="preserve"> facilitates a summary discussion of the quantify phase, leading into the evaluate phase. </w:t>
      </w:r>
    </w:p>
    <w:p w14:paraId="50046E1D" w14:textId="1C493733" w:rsidR="004B7889" w:rsidRPr="00C03962" w:rsidRDefault="004B7889" w:rsidP="003C2508">
      <w:pPr>
        <w:jc w:val="both"/>
        <w:rPr>
          <w:rFonts w:ascii="Times New Roman" w:hAnsi="Times New Roman" w:cs="Times New Roman"/>
          <w:sz w:val="24"/>
          <w:szCs w:val="24"/>
        </w:rPr>
      </w:pPr>
      <w:r w:rsidRPr="00C03962">
        <w:rPr>
          <w:rFonts w:ascii="Times New Roman" w:hAnsi="Times New Roman" w:cs="Times New Roman"/>
          <w:b/>
          <w:sz w:val="24"/>
          <w:szCs w:val="24"/>
        </w:rPr>
        <w:lastRenderedPageBreak/>
        <w:t>Slide 107</w:t>
      </w:r>
      <w:r w:rsidRPr="00C03962">
        <w:rPr>
          <w:rFonts w:ascii="Times New Roman" w:hAnsi="Times New Roman" w:cs="Times New Roman"/>
          <w:sz w:val="24"/>
          <w:szCs w:val="24"/>
        </w:rPr>
        <w:t xml:space="preserve"> </w:t>
      </w:r>
      <w:r w:rsidR="00705784" w:rsidRPr="00C03962">
        <w:rPr>
          <w:rFonts w:ascii="Times New Roman" w:hAnsi="Times New Roman" w:cs="Times New Roman"/>
          <w:sz w:val="24"/>
          <w:szCs w:val="24"/>
        </w:rPr>
        <w:t xml:space="preserve">discussion </w:t>
      </w:r>
      <w:r w:rsidRPr="00C03962">
        <w:rPr>
          <w:rFonts w:ascii="Times New Roman" w:hAnsi="Times New Roman" w:cs="Times New Roman"/>
          <w:sz w:val="24"/>
          <w:szCs w:val="24"/>
        </w:rPr>
        <w:t>can start by building on the idea that as soon as a few key sources of uncertainty have been quantified i</w:t>
      </w:r>
      <w:r w:rsidR="00F87EB1">
        <w:rPr>
          <w:rFonts w:ascii="Times New Roman" w:hAnsi="Times New Roman" w:cs="Times New Roman"/>
          <w:sz w:val="24"/>
          <w:szCs w:val="24"/>
        </w:rPr>
        <w:t>t</w:t>
      </w:r>
      <w:r w:rsidRPr="00C03962">
        <w:rPr>
          <w:rFonts w:ascii="Times New Roman" w:hAnsi="Times New Roman" w:cs="Times New Roman"/>
          <w:sz w:val="24"/>
          <w:szCs w:val="24"/>
        </w:rPr>
        <w:t xml:space="preserve"> may be appropriate to evaluate this subset and think about </w:t>
      </w:r>
      <w:r w:rsidR="00705784" w:rsidRPr="00C03962">
        <w:rPr>
          <w:rFonts w:ascii="Times New Roman" w:hAnsi="Times New Roman" w:cs="Times New Roman"/>
          <w:sz w:val="24"/>
          <w:szCs w:val="24"/>
        </w:rPr>
        <w:t xml:space="preserve">issues like the possible need for data or </w:t>
      </w:r>
      <w:r w:rsidRPr="00C03962">
        <w:rPr>
          <w:rFonts w:ascii="Times New Roman" w:hAnsi="Times New Roman" w:cs="Times New Roman"/>
          <w:sz w:val="24"/>
          <w:szCs w:val="24"/>
        </w:rPr>
        <w:t>an initial assessment of specific respon</w:t>
      </w:r>
      <w:r w:rsidR="00705784" w:rsidRPr="00C03962">
        <w:rPr>
          <w:rFonts w:ascii="Times New Roman" w:hAnsi="Times New Roman" w:cs="Times New Roman"/>
          <w:sz w:val="24"/>
          <w:szCs w:val="24"/>
        </w:rPr>
        <w:t xml:space="preserve">se strategies. To combine any two sources dependency has to be addressed, and dependence structures need very careful assessment at this point in the analysis, as discussed in </w:t>
      </w:r>
      <w:r w:rsidR="00705784" w:rsidRPr="00C03962">
        <w:rPr>
          <w:rFonts w:ascii="Times New Roman" w:hAnsi="Times New Roman" w:cs="Times New Roman"/>
          <w:i/>
          <w:sz w:val="24"/>
          <w:szCs w:val="24"/>
        </w:rPr>
        <w:t>Enlightened Planning</w:t>
      </w:r>
      <w:r w:rsidR="00705784" w:rsidRPr="00C03962">
        <w:rPr>
          <w:rFonts w:ascii="Times New Roman" w:hAnsi="Times New Roman" w:cs="Times New Roman"/>
          <w:sz w:val="24"/>
          <w:szCs w:val="24"/>
        </w:rPr>
        <w:t xml:space="preserve"> chapter 7</w:t>
      </w:r>
      <w:r w:rsidR="00F87EB1">
        <w:rPr>
          <w:rFonts w:ascii="Times New Roman" w:hAnsi="Times New Roman" w:cs="Times New Roman"/>
          <w:sz w:val="24"/>
          <w:szCs w:val="24"/>
        </w:rPr>
        <w:t>.</w:t>
      </w:r>
      <w:r w:rsidR="00705784" w:rsidRPr="00C03962">
        <w:rPr>
          <w:rFonts w:ascii="Times New Roman" w:hAnsi="Times New Roman" w:cs="Times New Roman"/>
          <w:sz w:val="24"/>
          <w:szCs w:val="24"/>
        </w:rPr>
        <w:t xml:space="preserve"> Chapman and Ward (2011) chapter 11</w:t>
      </w:r>
      <w:r w:rsidR="00F87EB1">
        <w:rPr>
          <w:rFonts w:ascii="Times New Roman" w:hAnsi="Times New Roman" w:cs="Times New Roman"/>
          <w:sz w:val="24"/>
          <w:szCs w:val="24"/>
        </w:rPr>
        <w:t xml:space="preserve"> is</w:t>
      </w:r>
      <w:r w:rsidR="00705784" w:rsidRPr="00C03962">
        <w:rPr>
          <w:rFonts w:ascii="Times New Roman" w:hAnsi="Times New Roman" w:cs="Times New Roman"/>
          <w:sz w:val="24"/>
          <w:szCs w:val="24"/>
        </w:rPr>
        <w:t xml:space="preserve"> the source of this slide and useful further reading for course participants who would like more detail.</w:t>
      </w:r>
    </w:p>
    <w:p w14:paraId="31700640" w14:textId="3B5CDA36" w:rsidR="00705784" w:rsidRPr="00C03962" w:rsidRDefault="00705784"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108</w:t>
      </w:r>
      <w:r w:rsidRPr="00C03962">
        <w:rPr>
          <w:rFonts w:ascii="Times New Roman" w:hAnsi="Times New Roman" w:cs="Times New Roman"/>
          <w:sz w:val="24"/>
          <w:szCs w:val="24"/>
        </w:rPr>
        <w:t xml:space="preserve"> used again at this point is a useful illustrative example of some of the detail. For example, source 1 involves two sources at the outset of the activity which are mutually exclusive</w:t>
      </w:r>
      <w:r w:rsidR="00BB6988" w:rsidRPr="00C03962">
        <w:rPr>
          <w:rFonts w:ascii="Times New Roman" w:hAnsi="Times New Roman" w:cs="Times New Roman"/>
          <w:sz w:val="24"/>
          <w:szCs w:val="24"/>
        </w:rPr>
        <w:t xml:space="preserve">, a good reason for combining them and putting them first. Source 2 involves two further sources which are both involved throughout, with some construction problems perhaps being weather dependent, but combining them suggested their joint effect was negligible, a good reason for combining them and putting them second. Source 3 is a </w:t>
      </w:r>
      <w:r w:rsidR="00F87EB1">
        <w:rPr>
          <w:rFonts w:ascii="Times New Roman" w:hAnsi="Times New Roman" w:cs="Times New Roman"/>
          <w:sz w:val="24"/>
          <w:szCs w:val="24"/>
        </w:rPr>
        <w:t xml:space="preserve">little </w:t>
      </w:r>
      <w:r w:rsidR="00BB6988" w:rsidRPr="00C03962">
        <w:rPr>
          <w:rFonts w:ascii="Times New Roman" w:hAnsi="Times New Roman" w:cs="Times New Roman"/>
          <w:sz w:val="24"/>
          <w:szCs w:val="24"/>
        </w:rPr>
        <w:t>bit bigger than</w:t>
      </w:r>
      <w:r w:rsidR="00F87EB1">
        <w:rPr>
          <w:rFonts w:ascii="Times New Roman" w:hAnsi="Times New Roman" w:cs="Times New Roman"/>
          <w:sz w:val="24"/>
          <w:szCs w:val="24"/>
        </w:rPr>
        <w:t xml:space="preserve"> source</w:t>
      </w:r>
      <w:r w:rsidR="00BB6988" w:rsidRPr="00C03962">
        <w:rPr>
          <w:rFonts w:ascii="Times New Roman" w:hAnsi="Times New Roman" w:cs="Times New Roman"/>
          <w:sz w:val="24"/>
          <w:szCs w:val="24"/>
        </w:rPr>
        <w:t xml:space="preserve"> 2 in its effect, but it was</w:t>
      </w:r>
      <w:r w:rsidR="00F87EB1">
        <w:rPr>
          <w:rFonts w:ascii="Times New Roman" w:hAnsi="Times New Roman" w:cs="Times New Roman"/>
          <w:sz w:val="24"/>
          <w:szCs w:val="24"/>
        </w:rPr>
        <w:t xml:space="preserve"> still</w:t>
      </w:r>
      <w:r w:rsidR="00BB6988" w:rsidRPr="00C03962">
        <w:rPr>
          <w:rFonts w:ascii="Times New Roman" w:hAnsi="Times New Roman" w:cs="Times New Roman"/>
          <w:sz w:val="24"/>
          <w:szCs w:val="24"/>
        </w:rPr>
        <w:t xml:space="preserve"> assumed to have a</w:t>
      </w:r>
      <w:r w:rsidR="00F87EB1">
        <w:rPr>
          <w:rFonts w:ascii="Times New Roman" w:hAnsi="Times New Roman" w:cs="Times New Roman"/>
          <w:sz w:val="24"/>
          <w:szCs w:val="24"/>
        </w:rPr>
        <w:t xml:space="preserve"> fairly</w:t>
      </w:r>
      <w:r w:rsidR="00BB6988" w:rsidRPr="00C03962">
        <w:rPr>
          <w:rFonts w:ascii="Times New Roman" w:hAnsi="Times New Roman" w:cs="Times New Roman"/>
          <w:sz w:val="24"/>
          <w:szCs w:val="24"/>
        </w:rPr>
        <w:t xml:space="preserve"> limited effect. Source 4 follows because its effect is bigger. What matters most is 5 and 6, with 6 following 5 because it was thought to be the most appro</w:t>
      </w:r>
      <w:r w:rsidR="00251FCB" w:rsidRPr="00C03962">
        <w:rPr>
          <w:rFonts w:ascii="Times New Roman" w:hAnsi="Times New Roman" w:cs="Times New Roman"/>
          <w:sz w:val="24"/>
          <w:szCs w:val="24"/>
        </w:rPr>
        <w:t xml:space="preserve">priate to deal with first in terms of discussions with those involved in the award of the contract, along with the data sought to verify source 5 which confirmed its size but revised views on dealing with it. </w:t>
      </w:r>
      <w:r w:rsidR="00441475">
        <w:rPr>
          <w:rFonts w:ascii="Times New Roman" w:hAnsi="Times New Roman" w:cs="Times New Roman"/>
          <w:sz w:val="24"/>
          <w:szCs w:val="24"/>
        </w:rPr>
        <w:t xml:space="preserve">As </w:t>
      </w:r>
      <w:r w:rsidR="00441475" w:rsidRPr="00C03962">
        <w:rPr>
          <w:rFonts w:ascii="Times New Roman" w:hAnsi="Times New Roman" w:cs="Times New Roman"/>
          <w:sz w:val="24"/>
          <w:szCs w:val="24"/>
        </w:rPr>
        <w:t xml:space="preserve">discussed in </w:t>
      </w:r>
      <w:r w:rsidR="00441475" w:rsidRPr="00C03962">
        <w:rPr>
          <w:rFonts w:ascii="Times New Roman" w:hAnsi="Times New Roman" w:cs="Times New Roman"/>
          <w:i/>
          <w:sz w:val="24"/>
          <w:szCs w:val="24"/>
        </w:rPr>
        <w:t>Enlightened Planning</w:t>
      </w:r>
      <w:r w:rsidR="00441475" w:rsidRPr="00C03962">
        <w:rPr>
          <w:rFonts w:ascii="Times New Roman" w:hAnsi="Times New Roman" w:cs="Times New Roman"/>
          <w:sz w:val="24"/>
          <w:szCs w:val="24"/>
        </w:rPr>
        <w:t xml:space="preserve"> </w:t>
      </w:r>
      <w:r w:rsidR="00441475">
        <w:rPr>
          <w:rFonts w:ascii="Times New Roman" w:hAnsi="Times New Roman" w:cs="Times New Roman"/>
          <w:sz w:val="24"/>
          <w:szCs w:val="24"/>
        </w:rPr>
        <w:t xml:space="preserve">in </w:t>
      </w:r>
      <w:r w:rsidR="00441475" w:rsidRPr="00C03962">
        <w:rPr>
          <w:rFonts w:ascii="Times New Roman" w:hAnsi="Times New Roman" w:cs="Times New Roman"/>
          <w:sz w:val="24"/>
          <w:szCs w:val="24"/>
        </w:rPr>
        <w:t>chapter</w:t>
      </w:r>
      <w:r w:rsidR="00441475">
        <w:rPr>
          <w:rFonts w:ascii="Times New Roman" w:hAnsi="Times New Roman" w:cs="Times New Roman"/>
          <w:sz w:val="24"/>
          <w:szCs w:val="24"/>
        </w:rPr>
        <w:t>s</w:t>
      </w:r>
      <w:r w:rsidR="00441475" w:rsidRPr="00C03962">
        <w:rPr>
          <w:rFonts w:ascii="Times New Roman" w:hAnsi="Times New Roman" w:cs="Times New Roman"/>
          <w:sz w:val="24"/>
          <w:szCs w:val="24"/>
        </w:rPr>
        <w:t xml:space="preserve"> </w:t>
      </w:r>
      <w:r w:rsidR="00441475">
        <w:rPr>
          <w:rFonts w:ascii="Times New Roman" w:hAnsi="Times New Roman" w:cs="Times New Roman"/>
          <w:sz w:val="24"/>
          <w:szCs w:val="24"/>
        </w:rPr>
        <w:t>4 and 7</w:t>
      </w:r>
      <w:r w:rsidR="00441475" w:rsidRPr="00C03962">
        <w:rPr>
          <w:rFonts w:ascii="Times New Roman" w:hAnsi="Times New Roman" w:cs="Times New Roman"/>
          <w:sz w:val="24"/>
          <w:szCs w:val="24"/>
        </w:rPr>
        <w:t xml:space="preserve">, </w:t>
      </w:r>
      <w:r w:rsidR="00251FCB" w:rsidRPr="00C03962">
        <w:rPr>
          <w:rFonts w:ascii="Times New Roman" w:hAnsi="Times New Roman" w:cs="Times New Roman"/>
          <w:sz w:val="24"/>
          <w:szCs w:val="24"/>
        </w:rPr>
        <w:t xml:space="preserve">The general issue here is ‘sensitivity diagrams’ are a key evaluate phase tool, used at a wide range of levels during the building of understanding, later for quite different presentation purposes. If analysis does not use sensitivity diagrams, from an </w:t>
      </w:r>
      <w:r w:rsidR="00251FCB" w:rsidRPr="00C03962">
        <w:rPr>
          <w:rFonts w:ascii="Times New Roman" w:hAnsi="Times New Roman" w:cs="Times New Roman"/>
          <w:i/>
          <w:sz w:val="24"/>
          <w:szCs w:val="24"/>
        </w:rPr>
        <w:t>Enlightened Planning</w:t>
      </w:r>
      <w:r w:rsidR="00251FCB" w:rsidRPr="00C03962">
        <w:rPr>
          <w:rFonts w:ascii="Times New Roman" w:hAnsi="Times New Roman" w:cs="Times New Roman"/>
          <w:sz w:val="24"/>
          <w:szCs w:val="24"/>
        </w:rPr>
        <w:t xml:space="preserve"> perspective the kind of structured understanding of uncertainty which is needed is missing, and the analysis is defective (clarity inefficient</w:t>
      </w:r>
      <w:r w:rsidR="00D54907" w:rsidRPr="00C03962">
        <w:rPr>
          <w:rFonts w:ascii="Times New Roman" w:hAnsi="Times New Roman" w:cs="Times New Roman"/>
          <w:sz w:val="24"/>
          <w:szCs w:val="24"/>
        </w:rPr>
        <w:t>)</w:t>
      </w:r>
      <w:r w:rsidR="00251FCB" w:rsidRPr="00C03962">
        <w:rPr>
          <w:rFonts w:ascii="Times New Roman" w:hAnsi="Times New Roman" w:cs="Times New Roman"/>
          <w:sz w:val="24"/>
          <w:szCs w:val="24"/>
        </w:rPr>
        <w:t xml:space="preserve"> in this sense</w:t>
      </w:r>
      <w:r w:rsidR="00D54907" w:rsidRPr="00C03962">
        <w:rPr>
          <w:rFonts w:ascii="Times New Roman" w:hAnsi="Times New Roman" w:cs="Times New Roman"/>
          <w:sz w:val="24"/>
          <w:szCs w:val="24"/>
        </w:rPr>
        <w:t>, a point which needs emphasis here</w:t>
      </w:r>
      <w:r w:rsidR="00251FCB" w:rsidRPr="00C03962">
        <w:rPr>
          <w:rFonts w:ascii="Times New Roman" w:hAnsi="Times New Roman" w:cs="Times New Roman"/>
          <w:sz w:val="24"/>
          <w:szCs w:val="24"/>
        </w:rPr>
        <w:t>.</w:t>
      </w:r>
    </w:p>
    <w:p w14:paraId="727D44F9" w14:textId="6B23C10D" w:rsidR="00D54907" w:rsidRPr="00C03962" w:rsidRDefault="00D54907"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109 and 110</w:t>
      </w:r>
      <w:r w:rsidRPr="00C03962">
        <w:rPr>
          <w:rFonts w:ascii="Times New Roman" w:hAnsi="Times New Roman" w:cs="Times New Roman"/>
          <w:sz w:val="24"/>
          <w:szCs w:val="24"/>
        </w:rPr>
        <w:t xml:space="preserve"> have not been used earlier in this slide set, both come from Chapman and Ward (2011), and you may prefer to omit them</w:t>
      </w:r>
      <w:r w:rsidR="006A50BE" w:rsidRPr="00C03962">
        <w:rPr>
          <w:rFonts w:ascii="Times New Roman" w:hAnsi="Times New Roman" w:cs="Times New Roman"/>
          <w:sz w:val="24"/>
          <w:szCs w:val="24"/>
        </w:rPr>
        <w:t>, especially 110</w:t>
      </w:r>
      <w:r w:rsidR="00C31B20" w:rsidRPr="00C03962">
        <w:rPr>
          <w:rFonts w:ascii="Times New Roman" w:hAnsi="Times New Roman" w:cs="Times New Roman"/>
          <w:sz w:val="24"/>
          <w:szCs w:val="24"/>
        </w:rPr>
        <w:t>, but both are useful in my view</w:t>
      </w:r>
      <w:r w:rsidRPr="00C03962">
        <w:rPr>
          <w:rFonts w:ascii="Times New Roman" w:hAnsi="Times New Roman" w:cs="Times New Roman"/>
          <w:sz w:val="24"/>
          <w:szCs w:val="24"/>
        </w:rPr>
        <w:t>. Slide 109 illustrates the portrayal of a sequence of activities, a higher level of composition than the slide 108 activity level</w:t>
      </w:r>
      <w:r w:rsidR="00F87EB1">
        <w:rPr>
          <w:rFonts w:ascii="Times New Roman" w:hAnsi="Times New Roman" w:cs="Times New Roman"/>
          <w:sz w:val="24"/>
          <w:szCs w:val="24"/>
        </w:rPr>
        <w:t xml:space="preserve">. </w:t>
      </w:r>
      <w:r w:rsidRPr="00C03962">
        <w:rPr>
          <w:rFonts w:ascii="Times New Roman" w:hAnsi="Times New Roman" w:cs="Times New Roman"/>
          <w:sz w:val="24"/>
          <w:szCs w:val="24"/>
        </w:rPr>
        <w:t>I find</w:t>
      </w:r>
      <w:r w:rsidR="00F87EB1">
        <w:rPr>
          <w:rFonts w:ascii="Times New Roman" w:hAnsi="Times New Roman" w:cs="Times New Roman"/>
          <w:sz w:val="24"/>
          <w:szCs w:val="24"/>
        </w:rPr>
        <w:t xml:space="preserve"> slide 10</w:t>
      </w:r>
      <w:r w:rsidR="00D973A6">
        <w:rPr>
          <w:rFonts w:ascii="Times New Roman" w:hAnsi="Times New Roman" w:cs="Times New Roman"/>
          <w:sz w:val="24"/>
          <w:szCs w:val="24"/>
        </w:rPr>
        <w:t>9</w:t>
      </w:r>
      <w:r w:rsidRPr="00C03962">
        <w:rPr>
          <w:rFonts w:ascii="Times New Roman" w:hAnsi="Times New Roman" w:cs="Times New Roman"/>
          <w:sz w:val="24"/>
          <w:szCs w:val="24"/>
        </w:rPr>
        <w:t xml:space="preserve"> useful to consolidate participants’ understanding of a hierarchy</w:t>
      </w:r>
      <w:r w:rsidR="00F87EB1">
        <w:rPr>
          <w:rFonts w:ascii="Times New Roman" w:hAnsi="Times New Roman" w:cs="Times New Roman"/>
          <w:sz w:val="24"/>
          <w:szCs w:val="24"/>
        </w:rPr>
        <w:t xml:space="preserve"> of nested sensitivity diagrams</w:t>
      </w:r>
      <w:r w:rsidRPr="00C03962">
        <w:rPr>
          <w:rFonts w:ascii="Times New Roman" w:hAnsi="Times New Roman" w:cs="Times New Roman"/>
          <w:sz w:val="24"/>
          <w:szCs w:val="24"/>
        </w:rPr>
        <w:t xml:space="preserve"> for both duration and cost</w:t>
      </w:r>
      <w:r w:rsidR="00F87EB1">
        <w:rPr>
          <w:rFonts w:ascii="Times New Roman" w:hAnsi="Times New Roman" w:cs="Times New Roman"/>
          <w:sz w:val="24"/>
          <w:szCs w:val="24"/>
        </w:rPr>
        <w:t>. A</w:t>
      </w:r>
      <w:r w:rsidRPr="00C03962">
        <w:rPr>
          <w:rFonts w:ascii="Times New Roman" w:hAnsi="Times New Roman" w:cs="Times New Roman"/>
          <w:sz w:val="24"/>
          <w:szCs w:val="24"/>
        </w:rPr>
        <w:t>t board level</w:t>
      </w:r>
      <w:r w:rsidR="00F87EB1">
        <w:rPr>
          <w:rFonts w:ascii="Times New Roman" w:hAnsi="Times New Roman" w:cs="Times New Roman"/>
          <w:sz w:val="24"/>
          <w:szCs w:val="24"/>
        </w:rPr>
        <w:t xml:space="preserve"> these diagrams</w:t>
      </w:r>
      <w:r w:rsidRPr="00C03962">
        <w:rPr>
          <w:rFonts w:ascii="Times New Roman" w:hAnsi="Times New Roman" w:cs="Times New Roman"/>
          <w:sz w:val="24"/>
          <w:szCs w:val="24"/>
        </w:rPr>
        <w:t xml:space="preserve"> are understood top-down with very selective elaboration of what really matters</w:t>
      </w:r>
      <w:r w:rsidR="00F87EB1">
        <w:rPr>
          <w:rFonts w:ascii="Times New Roman" w:hAnsi="Times New Roman" w:cs="Times New Roman"/>
          <w:sz w:val="24"/>
          <w:szCs w:val="24"/>
        </w:rPr>
        <w:t>. B</w:t>
      </w:r>
      <w:r w:rsidR="006A50BE" w:rsidRPr="00C03962">
        <w:rPr>
          <w:rFonts w:ascii="Times New Roman" w:hAnsi="Times New Roman" w:cs="Times New Roman"/>
          <w:sz w:val="24"/>
          <w:szCs w:val="24"/>
        </w:rPr>
        <w:t>ut</w:t>
      </w:r>
      <w:r w:rsidR="00F87EB1">
        <w:rPr>
          <w:rFonts w:ascii="Times New Roman" w:hAnsi="Times New Roman" w:cs="Times New Roman"/>
          <w:sz w:val="24"/>
          <w:szCs w:val="24"/>
        </w:rPr>
        <w:t xml:space="preserve"> they</w:t>
      </w:r>
      <w:r w:rsidR="006A50BE" w:rsidRPr="00C03962">
        <w:rPr>
          <w:rFonts w:ascii="Times New Roman" w:hAnsi="Times New Roman" w:cs="Times New Roman"/>
          <w:sz w:val="24"/>
          <w:szCs w:val="24"/>
        </w:rPr>
        <w:t xml:space="preserve"> need carefully building bottom-up by those doing the analysis. Slide 110 illustrates a simpler much more modest level of clarity sensitivity diagram, implicit in the BCS analysis and not needed directly, but useful conceptually to understand the </w:t>
      </w:r>
      <w:r w:rsidR="00D973A6">
        <w:rPr>
          <w:rFonts w:ascii="Times New Roman" w:hAnsi="Times New Roman" w:cs="Times New Roman"/>
          <w:sz w:val="24"/>
          <w:szCs w:val="24"/>
        </w:rPr>
        <w:t xml:space="preserve">BCS </w:t>
      </w:r>
      <w:r w:rsidR="006A50BE" w:rsidRPr="00C03962">
        <w:rPr>
          <w:rFonts w:ascii="Times New Roman" w:hAnsi="Times New Roman" w:cs="Times New Roman"/>
          <w:sz w:val="24"/>
          <w:szCs w:val="24"/>
        </w:rPr>
        <w:t xml:space="preserve">spreadsheet model, with a directly equivalent role in the Transcon case study. The Highways Agency example used in </w:t>
      </w:r>
      <w:r w:rsidR="006A50BE" w:rsidRPr="00C03962">
        <w:rPr>
          <w:rFonts w:ascii="Times New Roman" w:hAnsi="Times New Roman" w:cs="Times New Roman"/>
          <w:i/>
          <w:sz w:val="24"/>
          <w:szCs w:val="24"/>
        </w:rPr>
        <w:t>Enlightened Planning</w:t>
      </w:r>
      <w:r w:rsidR="006A50BE" w:rsidRPr="00C03962">
        <w:rPr>
          <w:rFonts w:ascii="Times New Roman" w:hAnsi="Times New Roman" w:cs="Times New Roman"/>
          <w:sz w:val="24"/>
          <w:szCs w:val="24"/>
        </w:rPr>
        <w:t xml:space="preserve"> chapter 7 is a much higher clarity and more sophisticated application of the same linear </w:t>
      </w:r>
      <w:r w:rsidR="00D973A6">
        <w:rPr>
          <w:rFonts w:ascii="Times New Roman" w:hAnsi="Times New Roman" w:cs="Times New Roman"/>
          <w:sz w:val="24"/>
          <w:szCs w:val="24"/>
        </w:rPr>
        <w:t>sensitivity diagram</w:t>
      </w:r>
      <w:r w:rsidR="006A50BE" w:rsidRPr="00C03962">
        <w:rPr>
          <w:rFonts w:ascii="Times New Roman" w:hAnsi="Times New Roman" w:cs="Times New Roman"/>
          <w:sz w:val="24"/>
          <w:szCs w:val="24"/>
        </w:rPr>
        <w:t xml:space="preserve"> format, also based on minimum clarity estimations of the sources involved.</w:t>
      </w:r>
      <w:r w:rsidRPr="00C03962">
        <w:rPr>
          <w:rFonts w:ascii="Times New Roman" w:hAnsi="Times New Roman" w:cs="Times New Roman"/>
          <w:sz w:val="24"/>
          <w:szCs w:val="24"/>
        </w:rPr>
        <w:t xml:space="preserve"> </w:t>
      </w:r>
      <w:r w:rsidR="006A50BE" w:rsidRPr="00C03962">
        <w:rPr>
          <w:rFonts w:ascii="Times New Roman" w:hAnsi="Times New Roman" w:cs="Times New Roman"/>
          <w:sz w:val="24"/>
          <w:szCs w:val="24"/>
        </w:rPr>
        <w:t>It is important to avoid participants confusing sensitivity diagrams and decision diagrams, which play very different roles</w:t>
      </w:r>
      <w:r w:rsidR="00C31B20" w:rsidRPr="00C03962">
        <w:rPr>
          <w:rFonts w:ascii="Times New Roman" w:hAnsi="Times New Roman" w:cs="Times New Roman"/>
          <w:sz w:val="24"/>
          <w:szCs w:val="24"/>
        </w:rPr>
        <w:t>, also in high and low clarity forms with a broad range of levels of sophistication.</w:t>
      </w:r>
    </w:p>
    <w:p w14:paraId="497E05F2" w14:textId="3B97634B" w:rsidR="00A751ED" w:rsidRPr="00C03962" w:rsidRDefault="00C31B20"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111 to 113</w:t>
      </w:r>
      <w:r w:rsidRPr="00C03962">
        <w:rPr>
          <w:rFonts w:ascii="Times New Roman" w:hAnsi="Times New Roman" w:cs="Times New Roman"/>
          <w:sz w:val="24"/>
          <w:szCs w:val="24"/>
        </w:rPr>
        <w:t xml:space="preserve"> used again at this point facilitate a discussion of how conditional decisions need to be addressed as understanding of the relationships between sources of uncertainty and associated specific and general responses are considered in a nested fashion, starting at the bottom, and</w:t>
      </w:r>
      <w:r w:rsidR="00A751ED" w:rsidRPr="00C03962">
        <w:rPr>
          <w:rFonts w:ascii="Times New Roman" w:hAnsi="Times New Roman" w:cs="Times New Roman"/>
          <w:sz w:val="24"/>
          <w:szCs w:val="24"/>
        </w:rPr>
        <w:t xml:space="preserve"> gradually</w:t>
      </w:r>
      <w:r w:rsidRPr="00C03962">
        <w:rPr>
          <w:rFonts w:ascii="Times New Roman" w:hAnsi="Times New Roman" w:cs="Times New Roman"/>
          <w:sz w:val="24"/>
          <w:szCs w:val="24"/>
        </w:rPr>
        <w:t xml:space="preserve"> building </w:t>
      </w:r>
      <w:r w:rsidR="00A751ED" w:rsidRPr="00C03962">
        <w:rPr>
          <w:rFonts w:ascii="Times New Roman" w:hAnsi="Times New Roman" w:cs="Times New Roman"/>
          <w:sz w:val="24"/>
          <w:szCs w:val="24"/>
        </w:rPr>
        <w:t xml:space="preserve">up </w:t>
      </w:r>
      <w:r w:rsidRPr="00C03962">
        <w:rPr>
          <w:rFonts w:ascii="Times New Roman" w:hAnsi="Times New Roman" w:cs="Times New Roman"/>
          <w:sz w:val="24"/>
          <w:szCs w:val="24"/>
        </w:rPr>
        <w:t>what may ultimately be a very complex</w:t>
      </w:r>
      <w:r w:rsidR="00B80860" w:rsidRPr="00C03962">
        <w:rPr>
          <w:rFonts w:ascii="Times New Roman" w:hAnsi="Times New Roman" w:cs="Times New Roman"/>
          <w:sz w:val="24"/>
          <w:szCs w:val="24"/>
        </w:rPr>
        <w:t xml:space="preserve"> understanding of the structure of the uncertainty associated with the </w:t>
      </w:r>
      <w:r w:rsidR="00A751ED" w:rsidRPr="00C03962">
        <w:rPr>
          <w:rFonts w:ascii="Times New Roman" w:hAnsi="Times New Roman" w:cs="Times New Roman"/>
          <w:sz w:val="24"/>
          <w:szCs w:val="24"/>
        </w:rPr>
        <w:t xml:space="preserve">whole of the </w:t>
      </w:r>
      <w:r w:rsidR="00B80860" w:rsidRPr="00C03962">
        <w:rPr>
          <w:rFonts w:ascii="Times New Roman" w:hAnsi="Times New Roman" w:cs="Times New Roman"/>
          <w:sz w:val="24"/>
          <w:szCs w:val="24"/>
        </w:rPr>
        <w:t>project plans being</w:t>
      </w:r>
      <w:r w:rsidR="00A751ED" w:rsidRPr="00C03962">
        <w:rPr>
          <w:rFonts w:ascii="Times New Roman" w:hAnsi="Times New Roman" w:cs="Times New Roman"/>
          <w:sz w:val="24"/>
          <w:szCs w:val="24"/>
        </w:rPr>
        <w:t xml:space="preserve"> currently considered plus further plans associated with other aspects of the seven Ws</w:t>
      </w:r>
      <w:r w:rsidR="00B80860" w:rsidRPr="00C03962">
        <w:rPr>
          <w:rFonts w:ascii="Times New Roman" w:hAnsi="Times New Roman" w:cs="Times New Roman"/>
          <w:sz w:val="24"/>
          <w:szCs w:val="24"/>
        </w:rPr>
        <w:t xml:space="preserve"> considered</w:t>
      </w:r>
      <w:r w:rsidR="00A751ED" w:rsidRPr="00C03962">
        <w:rPr>
          <w:rFonts w:ascii="Times New Roman" w:hAnsi="Times New Roman" w:cs="Times New Roman"/>
          <w:sz w:val="24"/>
          <w:szCs w:val="24"/>
        </w:rPr>
        <w:t xml:space="preserve"> later, perhaps initially in the current project lifecycle stage, and perhaps again later in following </w:t>
      </w:r>
      <w:r w:rsidR="00A751ED" w:rsidRPr="00C03962">
        <w:rPr>
          <w:rFonts w:ascii="Times New Roman" w:hAnsi="Times New Roman" w:cs="Times New Roman"/>
          <w:sz w:val="24"/>
          <w:szCs w:val="24"/>
        </w:rPr>
        <w:lastRenderedPageBreak/>
        <w:t>lifecycle stages</w:t>
      </w:r>
      <w:r w:rsidR="00B80860" w:rsidRPr="00C03962">
        <w:rPr>
          <w:rFonts w:ascii="Times New Roman" w:hAnsi="Times New Roman" w:cs="Times New Roman"/>
          <w:sz w:val="24"/>
          <w:szCs w:val="24"/>
        </w:rPr>
        <w:t>.</w:t>
      </w:r>
      <w:r w:rsidR="00675DE9" w:rsidRPr="00C03962">
        <w:rPr>
          <w:rFonts w:ascii="Times New Roman" w:hAnsi="Times New Roman" w:cs="Times New Roman"/>
          <w:sz w:val="24"/>
          <w:szCs w:val="24"/>
        </w:rPr>
        <w:t xml:space="preserve"> Discussion of slides 111 and 112 can focus on the </w:t>
      </w:r>
      <w:r w:rsidR="00675DE9" w:rsidRPr="00C03962">
        <w:rPr>
          <w:rFonts w:ascii="Times New Roman" w:hAnsi="Times New Roman" w:cs="Times New Roman"/>
          <w:i/>
          <w:sz w:val="24"/>
          <w:szCs w:val="24"/>
        </w:rPr>
        <w:t>Enlightened Planning</w:t>
      </w:r>
      <w:r w:rsidR="00675DE9" w:rsidRPr="00C03962">
        <w:rPr>
          <w:rFonts w:ascii="Times New Roman" w:hAnsi="Times New Roman" w:cs="Times New Roman"/>
          <w:sz w:val="24"/>
          <w:szCs w:val="24"/>
        </w:rPr>
        <w:t xml:space="preserve"> chapter 3 discussion of the BP examples initially, also drawing on Chapman and Ward (2011) chapter 11 discussion</w:t>
      </w:r>
      <w:r w:rsidR="00A751ED" w:rsidRPr="00C03962">
        <w:rPr>
          <w:rFonts w:ascii="Times New Roman" w:hAnsi="Times New Roman" w:cs="Times New Roman"/>
          <w:sz w:val="24"/>
          <w:szCs w:val="24"/>
        </w:rPr>
        <w:t xml:space="preserve"> of further BP examples</w:t>
      </w:r>
      <w:r w:rsidR="00675DE9" w:rsidRPr="00C03962">
        <w:rPr>
          <w:rFonts w:ascii="Times New Roman" w:hAnsi="Times New Roman" w:cs="Times New Roman"/>
          <w:sz w:val="24"/>
          <w:szCs w:val="24"/>
        </w:rPr>
        <w:t xml:space="preserve">. This discussion can then address the WSL examples used in </w:t>
      </w:r>
      <w:r w:rsidR="00675DE9" w:rsidRPr="00C03962">
        <w:rPr>
          <w:rFonts w:ascii="Times New Roman" w:hAnsi="Times New Roman" w:cs="Times New Roman"/>
          <w:i/>
          <w:sz w:val="24"/>
          <w:szCs w:val="24"/>
        </w:rPr>
        <w:t>Enlightened Planning</w:t>
      </w:r>
      <w:r w:rsidR="00675DE9" w:rsidRPr="00C03962">
        <w:rPr>
          <w:rFonts w:ascii="Times New Roman" w:hAnsi="Times New Roman" w:cs="Times New Roman"/>
          <w:sz w:val="24"/>
          <w:szCs w:val="24"/>
        </w:rPr>
        <w:t xml:space="preserve"> chapter 7. Slide 113 revisiting the</w:t>
      </w:r>
      <w:r w:rsidR="00D973A6">
        <w:rPr>
          <w:rFonts w:ascii="Times New Roman" w:hAnsi="Times New Roman" w:cs="Times New Roman"/>
          <w:sz w:val="24"/>
          <w:szCs w:val="24"/>
        </w:rPr>
        <w:t xml:space="preserve"> chapter 4</w:t>
      </w:r>
      <w:r w:rsidR="00675DE9" w:rsidRPr="00C03962">
        <w:rPr>
          <w:rFonts w:ascii="Times New Roman" w:hAnsi="Times New Roman" w:cs="Times New Roman"/>
          <w:sz w:val="24"/>
          <w:szCs w:val="24"/>
        </w:rPr>
        <w:t xml:space="preserve"> photocopier example in detail is a useful basis for going beyond consideration of a single attribute like duration or cost</w:t>
      </w:r>
      <w:r w:rsidR="0030186A" w:rsidRPr="00C03962">
        <w:rPr>
          <w:rFonts w:ascii="Times New Roman" w:hAnsi="Times New Roman" w:cs="Times New Roman"/>
          <w:sz w:val="24"/>
          <w:szCs w:val="24"/>
        </w:rPr>
        <w:t>, to discuss opportunity in terms of trade-offs between attributes, some not worth measuring, some not measurable. Assuming the Transcon case study has been discussed by this point</w:t>
      </w:r>
      <w:r w:rsidR="00A751ED" w:rsidRPr="00C03962">
        <w:rPr>
          <w:rFonts w:ascii="Times New Roman" w:hAnsi="Times New Roman" w:cs="Times New Roman"/>
          <w:sz w:val="24"/>
          <w:szCs w:val="24"/>
        </w:rPr>
        <w:t xml:space="preserve"> in the course</w:t>
      </w:r>
      <w:r w:rsidR="0030186A" w:rsidRPr="00C03962">
        <w:rPr>
          <w:rFonts w:ascii="Times New Roman" w:hAnsi="Times New Roman" w:cs="Times New Roman"/>
          <w:sz w:val="24"/>
          <w:szCs w:val="24"/>
        </w:rPr>
        <w:t>, further related examples can also be revisited here, discussing Transcon in terms of the underlying IBM UK issues.</w:t>
      </w:r>
      <w:r w:rsidR="00FC2FBA" w:rsidRPr="00C03962">
        <w:rPr>
          <w:rFonts w:ascii="Times New Roman" w:hAnsi="Times New Roman" w:cs="Times New Roman"/>
          <w:sz w:val="24"/>
          <w:szCs w:val="24"/>
        </w:rPr>
        <w:t xml:space="preserve"> </w:t>
      </w:r>
    </w:p>
    <w:p w14:paraId="2F11C50A" w14:textId="2F5A6852" w:rsidR="00C31B20" w:rsidRDefault="00A751ED"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114 and 115</w:t>
      </w:r>
      <w:r w:rsidRPr="00C03962">
        <w:rPr>
          <w:rFonts w:ascii="Times New Roman" w:hAnsi="Times New Roman" w:cs="Times New Roman"/>
          <w:sz w:val="24"/>
          <w:szCs w:val="24"/>
        </w:rPr>
        <w:t xml:space="preserve"> provide a basis for finishing this discussion of the evaluate phase</w:t>
      </w:r>
      <w:r w:rsidR="003C59FF" w:rsidRPr="00C03962">
        <w:rPr>
          <w:rFonts w:ascii="Times New Roman" w:hAnsi="Times New Roman" w:cs="Times New Roman"/>
          <w:sz w:val="24"/>
          <w:szCs w:val="24"/>
        </w:rPr>
        <w:t>, looking at the way the use of the evaluate phase evolves during the project lifecycle stage of current interest,</w:t>
      </w:r>
      <w:r w:rsidRPr="00C03962">
        <w:rPr>
          <w:rFonts w:ascii="Times New Roman" w:hAnsi="Times New Roman" w:cs="Times New Roman"/>
          <w:sz w:val="24"/>
          <w:szCs w:val="24"/>
        </w:rPr>
        <w:t xml:space="preserve"> from the end of a first pass analysis perhaps only 10% of the way through an iterative process</w:t>
      </w:r>
      <w:r w:rsidR="00D973A6">
        <w:rPr>
          <w:rFonts w:ascii="Times New Roman" w:hAnsi="Times New Roman" w:cs="Times New Roman"/>
          <w:sz w:val="24"/>
          <w:szCs w:val="24"/>
        </w:rPr>
        <w:t xml:space="preserve">. The goal of the first pass is clarity </w:t>
      </w:r>
      <w:r w:rsidRPr="00C03962">
        <w:rPr>
          <w:rFonts w:ascii="Times New Roman" w:hAnsi="Times New Roman" w:cs="Times New Roman"/>
          <w:sz w:val="24"/>
          <w:szCs w:val="24"/>
        </w:rPr>
        <w:t>about how the remaining 90% of the time and effort available ought to be spent to achieve clarity eff</w:t>
      </w:r>
      <w:r w:rsidR="003C59FF" w:rsidRPr="00C03962">
        <w:rPr>
          <w:rFonts w:ascii="Times New Roman" w:hAnsi="Times New Roman" w:cs="Times New Roman"/>
          <w:sz w:val="24"/>
          <w:szCs w:val="24"/>
        </w:rPr>
        <w:t>iciency</w:t>
      </w:r>
      <w:r w:rsidR="00D973A6">
        <w:rPr>
          <w:rFonts w:ascii="Times New Roman" w:hAnsi="Times New Roman" w:cs="Times New Roman"/>
          <w:sz w:val="24"/>
          <w:szCs w:val="24"/>
        </w:rPr>
        <w:t xml:space="preserve">. Iterations have to continue until the analysis results are fit for purpose. </w:t>
      </w:r>
    </w:p>
    <w:p w14:paraId="491AD123" w14:textId="0F1565F7" w:rsidR="00BE4C3D" w:rsidRPr="00BE4C3D" w:rsidRDefault="00BE4C3D" w:rsidP="003C2508">
      <w:pPr>
        <w:jc w:val="both"/>
        <w:rPr>
          <w:rFonts w:ascii="Times New Roman" w:hAnsi="Times New Roman" w:cs="Times New Roman"/>
          <w:sz w:val="24"/>
          <w:szCs w:val="24"/>
        </w:rPr>
      </w:pPr>
      <w:r>
        <w:rPr>
          <w:rFonts w:ascii="Times New Roman" w:hAnsi="Times New Roman" w:cs="Times New Roman"/>
          <w:b/>
          <w:sz w:val="24"/>
          <w:szCs w:val="24"/>
        </w:rPr>
        <w:t>Slide 116</w:t>
      </w:r>
      <w:r>
        <w:rPr>
          <w:rFonts w:ascii="Times New Roman" w:hAnsi="Times New Roman" w:cs="Times New Roman"/>
          <w:sz w:val="24"/>
          <w:szCs w:val="24"/>
        </w:rPr>
        <w:t xml:space="preserve"> facilitates a brief discussion of alternative approaches to combining different sources of uncertainty at the level discussed in </w:t>
      </w:r>
      <w:r>
        <w:rPr>
          <w:rFonts w:ascii="Times New Roman" w:hAnsi="Times New Roman" w:cs="Times New Roman"/>
          <w:i/>
          <w:sz w:val="24"/>
          <w:szCs w:val="24"/>
        </w:rPr>
        <w:t>Enlightened Planning</w:t>
      </w:r>
      <w:r>
        <w:rPr>
          <w:rFonts w:ascii="Times New Roman" w:hAnsi="Times New Roman" w:cs="Times New Roman"/>
          <w:sz w:val="24"/>
          <w:szCs w:val="24"/>
        </w:rPr>
        <w:t>, so participants understand the role of the HAT approach as it is used in this book and course, the way Monte Carlo simulation can be used in practice</w:t>
      </w:r>
      <w:r w:rsidR="00F55CB3">
        <w:rPr>
          <w:rFonts w:ascii="Times New Roman" w:hAnsi="Times New Roman" w:cs="Times New Roman"/>
          <w:sz w:val="24"/>
          <w:szCs w:val="24"/>
        </w:rPr>
        <w:t>, and the background roles of methods based on moments, discrete probability models and functional integration.</w:t>
      </w:r>
    </w:p>
    <w:p w14:paraId="3BA9B92B" w14:textId="6F7D4E63" w:rsidR="003C59FF" w:rsidRPr="00C03962" w:rsidRDefault="003C59FF"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117</w:t>
      </w:r>
      <w:r w:rsidRPr="00C03962">
        <w:rPr>
          <w:rFonts w:ascii="Times New Roman" w:hAnsi="Times New Roman" w:cs="Times New Roman"/>
          <w:sz w:val="24"/>
          <w:szCs w:val="24"/>
        </w:rPr>
        <w:t xml:space="preserve"> is a basis for a discussion of alternative approaches to dependence when combining two or more sources of uncertainty and modelling associated </w:t>
      </w:r>
      <w:r w:rsidR="00207479">
        <w:rPr>
          <w:rFonts w:ascii="Times New Roman" w:hAnsi="Times New Roman" w:cs="Times New Roman"/>
          <w:sz w:val="24"/>
          <w:szCs w:val="24"/>
        </w:rPr>
        <w:t>dependence</w:t>
      </w:r>
      <w:r w:rsidRPr="00C03962">
        <w:rPr>
          <w:rFonts w:ascii="Times New Roman" w:hAnsi="Times New Roman" w:cs="Times New Roman"/>
          <w:sz w:val="24"/>
          <w:szCs w:val="24"/>
        </w:rPr>
        <w:t xml:space="preserve"> structures including those associated with specific and</w:t>
      </w:r>
      <w:r w:rsidR="00435ED6" w:rsidRPr="00C03962">
        <w:rPr>
          <w:rFonts w:ascii="Times New Roman" w:hAnsi="Times New Roman" w:cs="Times New Roman"/>
          <w:sz w:val="24"/>
          <w:szCs w:val="24"/>
        </w:rPr>
        <w:t xml:space="preserve"> general responses plus secondary sources</w:t>
      </w:r>
      <w:r w:rsidRPr="00C03962">
        <w:rPr>
          <w:rFonts w:ascii="Times New Roman" w:hAnsi="Times New Roman" w:cs="Times New Roman"/>
          <w:sz w:val="24"/>
          <w:szCs w:val="24"/>
        </w:rPr>
        <w:t xml:space="preserve">.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illustrates all of them, and Chapman and Ward (2011) provides a more detailed discussion of some of the</w:t>
      </w:r>
      <w:r w:rsidR="00435ED6" w:rsidRPr="00C03962">
        <w:rPr>
          <w:rFonts w:ascii="Times New Roman" w:hAnsi="Times New Roman" w:cs="Times New Roman"/>
          <w:sz w:val="24"/>
          <w:szCs w:val="24"/>
        </w:rPr>
        <w:t>se</w:t>
      </w:r>
      <w:r w:rsidRPr="00C03962">
        <w:rPr>
          <w:rFonts w:ascii="Times New Roman" w:hAnsi="Times New Roman" w:cs="Times New Roman"/>
          <w:sz w:val="24"/>
          <w:szCs w:val="24"/>
        </w:rPr>
        <w:t xml:space="preserve"> issues in a project management context.</w:t>
      </w:r>
      <w:r w:rsidR="00435ED6" w:rsidRPr="00C03962">
        <w:rPr>
          <w:rFonts w:ascii="Times New Roman" w:hAnsi="Times New Roman" w:cs="Times New Roman"/>
          <w:sz w:val="24"/>
          <w:szCs w:val="24"/>
        </w:rPr>
        <w:t xml:space="preserve"> Most participants will not be interested in the detail in terms of the underlying mathematics, but it is crucial that all participants understand the importance of addressing dependence in a way which does not involve bias associated with underestimating its importance, and the nature of the approximations involved if simple approaches are used.</w:t>
      </w:r>
    </w:p>
    <w:p w14:paraId="05EA0F7A" w14:textId="06B69BE7" w:rsidR="00435ED6" w:rsidRPr="00C03962" w:rsidRDefault="00435ED6"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118</w:t>
      </w:r>
      <w:r w:rsidRPr="00C03962">
        <w:rPr>
          <w:rFonts w:ascii="Times New Roman" w:hAnsi="Times New Roman" w:cs="Times New Roman"/>
          <w:sz w:val="24"/>
          <w:szCs w:val="24"/>
        </w:rPr>
        <w:t xml:space="preserve"> concludes part two of the course.</w:t>
      </w:r>
    </w:p>
    <w:p w14:paraId="26878E0A" w14:textId="4CE6405D" w:rsidR="00435ED6" w:rsidRPr="00C03962" w:rsidRDefault="00435ED6"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119</w:t>
      </w:r>
      <w:r w:rsidRPr="00C03962">
        <w:rPr>
          <w:rFonts w:ascii="Times New Roman" w:hAnsi="Times New Roman" w:cs="Times New Roman"/>
          <w:sz w:val="24"/>
          <w:szCs w:val="24"/>
        </w:rPr>
        <w:t xml:space="preserve"> outlines the agenda for part three, building on the very modest attention to phases preceding the E&amp;D strategy progress stage</w:t>
      </w:r>
      <w:r w:rsidR="00FC62CC" w:rsidRPr="00C03962">
        <w:rPr>
          <w:rFonts w:ascii="Times New Roman" w:hAnsi="Times New Roman" w:cs="Times New Roman"/>
          <w:sz w:val="24"/>
          <w:szCs w:val="24"/>
        </w:rPr>
        <w:t xml:space="preserve"> in part 2. This exploits the structure used in Chapman and Ward (2011), which my treatment of MANG6143 continues to draw upon. I believe any course focussed on project risk management or project management as a whole should use this approach</w:t>
      </w:r>
      <w:r w:rsidR="00006D67" w:rsidRPr="00C03962">
        <w:rPr>
          <w:rFonts w:ascii="Times New Roman" w:hAnsi="Times New Roman" w:cs="Times New Roman"/>
          <w:sz w:val="24"/>
          <w:szCs w:val="24"/>
        </w:rPr>
        <w:t xml:space="preserve">. It involves a </w:t>
      </w:r>
      <w:r w:rsidR="00FC62CC" w:rsidRPr="00C03962">
        <w:rPr>
          <w:rFonts w:ascii="Times New Roman" w:hAnsi="Times New Roman" w:cs="Times New Roman"/>
          <w:sz w:val="24"/>
          <w:szCs w:val="24"/>
        </w:rPr>
        <w:t xml:space="preserve">departure from the </w:t>
      </w:r>
      <w:r w:rsidR="00FC62CC" w:rsidRPr="00C03962">
        <w:rPr>
          <w:rFonts w:ascii="Times New Roman" w:hAnsi="Times New Roman" w:cs="Times New Roman"/>
          <w:i/>
          <w:sz w:val="24"/>
          <w:szCs w:val="24"/>
        </w:rPr>
        <w:t>Enlightened Planning</w:t>
      </w:r>
      <w:r w:rsidR="00FC62CC" w:rsidRPr="00C03962">
        <w:rPr>
          <w:rFonts w:ascii="Times New Roman" w:hAnsi="Times New Roman" w:cs="Times New Roman"/>
          <w:sz w:val="24"/>
          <w:szCs w:val="24"/>
        </w:rPr>
        <w:t xml:space="preserve"> chapter 7 approach, </w:t>
      </w:r>
      <w:r w:rsidR="00207479">
        <w:rPr>
          <w:rFonts w:ascii="Times New Roman" w:hAnsi="Times New Roman" w:cs="Times New Roman"/>
          <w:sz w:val="24"/>
          <w:szCs w:val="24"/>
        </w:rPr>
        <w:t xml:space="preserve">which was </w:t>
      </w:r>
      <w:r w:rsidR="00FC62CC" w:rsidRPr="00C03962">
        <w:rPr>
          <w:rFonts w:ascii="Times New Roman" w:hAnsi="Times New Roman" w:cs="Times New Roman"/>
          <w:sz w:val="24"/>
          <w:szCs w:val="24"/>
        </w:rPr>
        <w:t xml:space="preserve">designed to use a much briefer discussion of all the strategy progress and gateway stages in their concept strategy, DOT strategy and E&amp;D strategy stage sequence. But you may choose to differ, </w:t>
      </w:r>
      <w:r w:rsidR="00207479">
        <w:rPr>
          <w:rFonts w:ascii="Times New Roman" w:hAnsi="Times New Roman" w:cs="Times New Roman"/>
          <w:sz w:val="24"/>
          <w:szCs w:val="24"/>
        </w:rPr>
        <w:t xml:space="preserve">sticking to </w:t>
      </w:r>
      <w:r w:rsidR="00207479" w:rsidRPr="00C03962">
        <w:rPr>
          <w:rFonts w:ascii="Times New Roman" w:hAnsi="Times New Roman" w:cs="Times New Roman"/>
          <w:sz w:val="24"/>
          <w:szCs w:val="24"/>
        </w:rPr>
        <w:t xml:space="preserve">the </w:t>
      </w:r>
      <w:r w:rsidR="00207479" w:rsidRPr="00C03962">
        <w:rPr>
          <w:rFonts w:ascii="Times New Roman" w:hAnsi="Times New Roman" w:cs="Times New Roman"/>
          <w:i/>
          <w:sz w:val="24"/>
          <w:szCs w:val="24"/>
        </w:rPr>
        <w:t>Enlightened Planning</w:t>
      </w:r>
      <w:r w:rsidR="00207479" w:rsidRPr="00C03962">
        <w:rPr>
          <w:rFonts w:ascii="Times New Roman" w:hAnsi="Times New Roman" w:cs="Times New Roman"/>
          <w:sz w:val="24"/>
          <w:szCs w:val="24"/>
        </w:rPr>
        <w:t xml:space="preserve"> chapter 7 approach, </w:t>
      </w:r>
      <w:r w:rsidR="00FC62CC" w:rsidRPr="00C03962">
        <w:rPr>
          <w:rFonts w:ascii="Times New Roman" w:hAnsi="Times New Roman" w:cs="Times New Roman"/>
          <w:sz w:val="24"/>
          <w:szCs w:val="24"/>
        </w:rPr>
        <w:t>depending upon what you want to emphasise.</w:t>
      </w:r>
    </w:p>
    <w:p w14:paraId="10AA95F4" w14:textId="77777777" w:rsidR="009122A7" w:rsidRPr="00C03962" w:rsidRDefault="00FC62CC"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120</w:t>
      </w:r>
      <w:r w:rsidRPr="00C03962">
        <w:rPr>
          <w:rFonts w:ascii="Times New Roman" w:hAnsi="Times New Roman" w:cs="Times New Roman"/>
          <w:sz w:val="24"/>
          <w:szCs w:val="24"/>
        </w:rPr>
        <w:t xml:space="preserve"> </w:t>
      </w:r>
      <w:r w:rsidR="00006D67" w:rsidRPr="00C03962">
        <w:rPr>
          <w:rFonts w:ascii="Times New Roman" w:hAnsi="Times New Roman" w:cs="Times New Roman"/>
          <w:sz w:val="24"/>
          <w:szCs w:val="24"/>
        </w:rPr>
        <w:t>draws on a Chapman and Ward (2011) table and you can use related discussion as an initial basis for revisiting the way the first three strategy stages address different parts of the seven Ws structure and some of the different roles for the basic SPP and gateway SPP this implies</w:t>
      </w:r>
      <w:r w:rsidR="009122A7" w:rsidRPr="00C03962">
        <w:rPr>
          <w:rFonts w:ascii="Times New Roman" w:hAnsi="Times New Roman" w:cs="Times New Roman"/>
          <w:sz w:val="24"/>
          <w:szCs w:val="24"/>
        </w:rPr>
        <w:t>.</w:t>
      </w:r>
    </w:p>
    <w:p w14:paraId="39ED81B7" w14:textId="77777777" w:rsidR="009122A7" w:rsidRPr="00C03962" w:rsidRDefault="009122A7" w:rsidP="003C2508">
      <w:pPr>
        <w:jc w:val="both"/>
        <w:rPr>
          <w:rFonts w:ascii="Times New Roman" w:hAnsi="Times New Roman" w:cs="Times New Roman"/>
          <w:sz w:val="24"/>
          <w:szCs w:val="24"/>
        </w:rPr>
      </w:pPr>
      <w:r w:rsidRPr="00C03962">
        <w:rPr>
          <w:rFonts w:ascii="Times New Roman" w:hAnsi="Times New Roman" w:cs="Times New Roman"/>
          <w:b/>
          <w:sz w:val="24"/>
          <w:szCs w:val="24"/>
        </w:rPr>
        <w:lastRenderedPageBreak/>
        <w:t>Slide 121</w:t>
      </w:r>
      <w:r w:rsidRPr="00C03962">
        <w:rPr>
          <w:rFonts w:ascii="Times New Roman" w:hAnsi="Times New Roman" w:cs="Times New Roman"/>
          <w:sz w:val="24"/>
          <w:szCs w:val="24"/>
        </w:rPr>
        <w:t xml:space="preserve"> provides a basis for discussing the role of the D&amp;A (devils and angels in the detail) progress stage, building on the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discussion of the need for this stage. It is hinted at as a possibility in Chapman and Ward (2011), but not included in the PUMP treatment. </w:t>
      </w:r>
    </w:p>
    <w:p w14:paraId="160ED294" w14:textId="77777777" w:rsidR="007B2678" w:rsidRPr="00C03962" w:rsidRDefault="009122A7"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122 and 123</w:t>
      </w:r>
      <w:r w:rsidRPr="00C03962">
        <w:rPr>
          <w:rFonts w:ascii="Times New Roman" w:hAnsi="Times New Roman" w:cs="Times New Roman"/>
          <w:sz w:val="24"/>
          <w:szCs w:val="24"/>
        </w:rPr>
        <w:t xml:space="preserve"> facilitate a discussion of gateway stages after each of the four strategy progress stages. Being clear about the significant uncertainty in the early stages which needs gradual reduction as these stages </w:t>
      </w:r>
      <w:r w:rsidR="007B2678" w:rsidRPr="00C03962">
        <w:rPr>
          <w:rFonts w:ascii="Times New Roman" w:hAnsi="Times New Roman" w:cs="Times New Roman"/>
          <w:sz w:val="24"/>
          <w:szCs w:val="24"/>
        </w:rPr>
        <w:t xml:space="preserve">successively add substance to the plans is discussed in some detail in </w:t>
      </w:r>
      <w:r w:rsidR="007B2678" w:rsidRPr="00C03962">
        <w:rPr>
          <w:rFonts w:ascii="Times New Roman" w:hAnsi="Times New Roman" w:cs="Times New Roman"/>
          <w:i/>
          <w:sz w:val="24"/>
          <w:szCs w:val="24"/>
        </w:rPr>
        <w:t>Enlightened Planning</w:t>
      </w:r>
      <w:r w:rsidR="007B2678" w:rsidRPr="00C03962">
        <w:rPr>
          <w:rFonts w:ascii="Times New Roman" w:hAnsi="Times New Roman" w:cs="Times New Roman"/>
          <w:sz w:val="24"/>
          <w:szCs w:val="24"/>
        </w:rPr>
        <w:t xml:space="preserve"> chapter 7, and this needs to be discussed here. You might reuse slide 73 here, drawn from the Nichols Highway Agency report to the Secretary of State for Transport, and used to discuss WSL in </w:t>
      </w:r>
      <w:r w:rsidR="007B2678" w:rsidRPr="00C03962">
        <w:rPr>
          <w:rFonts w:ascii="Times New Roman" w:hAnsi="Times New Roman" w:cs="Times New Roman"/>
          <w:i/>
          <w:sz w:val="24"/>
          <w:szCs w:val="24"/>
        </w:rPr>
        <w:t>Enlightened Planning</w:t>
      </w:r>
      <w:r w:rsidR="007B2678" w:rsidRPr="00C03962">
        <w:rPr>
          <w:rFonts w:ascii="Times New Roman" w:hAnsi="Times New Roman" w:cs="Times New Roman"/>
          <w:sz w:val="24"/>
          <w:szCs w:val="24"/>
        </w:rPr>
        <w:t xml:space="preserve"> chapter 7.</w:t>
      </w:r>
    </w:p>
    <w:p w14:paraId="3BFBC820" w14:textId="7C5795B7" w:rsidR="00E777CC" w:rsidRPr="00C03962" w:rsidRDefault="007B2678"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124</w:t>
      </w:r>
      <w:r w:rsidR="00880F8B" w:rsidRPr="00C03962">
        <w:rPr>
          <w:rFonts w:ascii="Times New Roman" w:hAnsi="Times New Roman" w:cs="Times New Roman"/>
          <w:sz w:val="24"/>
          <w:szCs w:val="24"/>
        </w:rPr>
        <w:t xml:space="preserve"> provides a basis for discussing how the basic SPP used in the E&amp;D strategy stage</w:t>
      </w:r>
      <w:r w:rsidR="00D2118D" w:rsidRPr="00C03962">
        <w:rPr>
          <w:rFonts w:ascii="Times New Roman" w:hAnsi="Times New Roman" w:cs="Times New Roman"/>
          <w:sz w:val="24"/>
          <w:szCs w:val="24"/>
        </w:rPr>
        <w:t xml:space="preserve"> can be adapted for</w:t>
      </w:r>
      <w:r w:rsidR="00E777CC" w:rsidRPr="00C03962">
        <w:rPr>
          <w:rFonts w:ascii="Times New Roman" w:hAnsi="Times New Roman" w:cs="Times New Roman"/>
          <w:sz w:val="24"/>
          <w:szCs w:val="24"/>
        </w:rPr>
        <w:t xml:space="preserve"> use in the DOT strategy stage drawing on two studies which used the BP prototype version of the process plus the BP software as a starting point, described in </w:t>
      </w:r>
      <w:r w:rsidR="00E777CC" w:rsidRPr="00C03962">
        <w:rPr>
          <w:rFonts w:ascii="Times New Roman" w:hAnsi="Times New Roman" w:cs="Times New Roman"/>
          <w:i/>
          <w:sz w:val="24"/>
          <w:szCs w:val="24"/>
        </w:rPr>
        <w:t>Enlightened Planning</w:t>
      </w:r>
      <w:r w:rsidR="00E777CC" w:rsidRPr="00C03962">
        <w:rPr>
          <w:rFonts w:ascii="Times New Roman" w:hAnsi="Times New Roman" w:cs="Times New Roman"/>
          <w:sz w:val="24"/>
          <w:szCs w:val="24"/>
        </w:rPr>
        <w:t xml:space="preserve"> chapter 7, in more detail in other references </w:t>
      </w:r>
      <w:r w:rsidR="008F34F2">
        <w:rPr>
          <w:rFonts w:ascii="Times New Roman" w:hAnsi="Times New Roman" w:cs="Times New Roman"/>
          <w:sz w:val="24"/>
          <w:szCs w:val="24"/>
        </w:rPr>
        <w:t xml:space="preserve">which </w:t>
      </w:r>
      <w:r w:rsidR="00F55CB3">
        <w:rPr>
          <w:rFonts w:ascii="Times New Roman" w:hAnsi="Times New Roman" w:cs="Times New Roman"/>
          <w:sz w:val="24"/>
          <w:szCs w:val="24"/>
        </w:rPr>
        <w:t xml:space="preserve">that book </w:t>
      </w:r>
      <w:r w:rsidR="00E777CC" w:rsidRPr="00C03962">
        <w:rPr>
          <w:rFonts w:ascii="Times New Roman" w:hAnsi="Times New Roman" w:cs="Times New Roman"/>
          <w:sz w:val="24"/>
          <w:szCs w:val="24"/>
        </w:rPr>
        <w:t>provide</w:t>
      </w:r>
      <w:r w:rsidR="00F55CB3">
        <w:rPr>
          <w:rFonts w:ascii="Times New Roman" w:hAnsi="Times New Roman" w:cs="Times New Roman"/>
          <w:sz w:val="24"/>
          <w:szCs w:val="24"/>
        </w:rPr>
        <w:t>s</w:t>
      </w:r>
      <w:r w:rsidR="00E777CC" w:rsidRPr="00C03962">
        <w:rPr>
          <w:rFonts w:ascii="Times New Roman" w:hAnsi="Times New Roman" w:cs="Times New Roman"/>
          <w:sz w:val="24"/>
          <w:szCs w:val="24"/>
        </w:rPr>
        <w:t xml:space="preserve">. It also provides a basis for generalising these ideas in a current safety and security context, drawing on </w:t>
      </w:r>
      <w:r w:rsidR="00E777CC" w:rsidRPr="00C03962">
        <w:rPr>
          <w:rFonts w:ascii="Times New Roman" w:hAnsi="Times New Roman" w:cs="Times New Roman"/>
          <w:i/>
          <w:sz w:val="24"/>
          <w:szCs w:val="24"/>
        </w:rPr>
        <w:t>Enlightened Planning</w:t>
      </w:r>
      <w:r w:rsidR="00E777CC" w:rsidRPr="00C03962">
        <w:rPr>
          <w:rFonts w:ascii="Times New Roman" w:hAnsi="Times New Roman" w:cs="Times New Roman"/>
          <w:sz w:val="24"/>
          <w:szCs w:val="24"/>
        </w:rPr>
        <w:t xml:space="preserve"> chapter 9 material. I do not spend much time on this, letting participants follow up with the suggested further reading if it is of particular interest.</w:t>
      </w:r>
    </w:p>
    <w:p w14:paraId="1896A3FE" w14:textId="44904742" w:rsidR="00420FA3" w:rsidRPr="00C03962" w:rsidRDefault="003019B3"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125</w:t>
      </w:r>
      <w:r w:rsidRPr="00C03962">
        <w:rPr>
          <w:rFonts w:ascii="Times New Roman" w:hAnsi="Times New Roman" w:cs="Times New Roman"/>
          <w:sz w:val="24"/>
          <w:szCs w:val="24"/>
        </w:rPr>
        <w:t xml:space="preserve"> can be used in a very similar way to address using the basic SPP in the concept strategy stage using the UK Nirex example as discussed in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chapter 7 and the Chapman, Ward and Klein (2006) reference </w:t>
      </w:r>
      <w:r w:rsidR="008F34F2">
        <w:rPr>
          <w:rFonts w:ascii="Times New Roman" w:hAnsi="Times New Roman" w:cs="Times New Roman"/>
          <w:sz w:val="24"/>
          <w:szCs w:val="24"/>
        </w:rPr>
        <w:t>that chapter</w:t>
      </w:r>
      <w:r w:rsidRPr="00C03962">
        <w:rPr>
          <w:rFonts w:ascii="Times New Roman" w:hAnsi="Times New Roman" w:cs="Times New Roman"/>
          <w:sz w:val="24"/>
          <w:szCs w:val="24"/>
        </w:rPr>
        <w:t xml:space="preserve"> provides.</w:t>
      </w:r>
      <w:r w:rsidR="00420FA3" w:rsidRPr="00C03962">
        <w:rPr>
          <w:rFonts w:ascii="Times New Roman" w:hAnsi="Times New Roman" w:cs="Times New Roman"/>
          <w:sz w:val="24"/>
          <w:szCs w:val="24"/>
        </w:rPr>
        <w:t xml:space="preserve"> I do not spend much time on this either.</w:t>
      </w:r>
    </w:p>
    <w:p w14:paraId="0ACC028C" w14:textId="3EE6EAF8" w:rsidR="00384C62" w:rsidRPr="00C03962" w:rsidRDefault="00420FA3"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126</w:t>
      </w:r>
      <w:r w:rsidRPr="00C03962">
        <w:rPr>
          <w:rFonts w:ascii="Times New Roman" w:hAnsi="Times New Roman" w:cs="Times New Roman"/>
          <w:sz w:val="24"/>
          <w:szCs w:val="24"/>
        </w:rPr>
        <w:t xml:space="preserve"> is a useful basis for building on the discussion associated with the last two slides using the WSL discussion in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chapter 7 with a focus on getting an appropriate value for the discount rate in the concept strategy stage because of the way an inappropriate discount rate leads to selecting the wrong design choices as well as selecting the wrong projects. This is a core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chapter 7 issue, and in my </w:t>
      </w:r>
      <w:r w:rsidR="00384C62" w:rsidRPr="00C03962">
        <w:rPr>
          <w:rFonts w:ascii="Times New Roman" w:hAnsi="Times New Roman" w:cs="Times New Roman"/>
          <w:sz w:val="24"/>
          <w:szCs w:val="24"/>
        </w:rPr>
        <w:t>view, it is worth elaborating what is involved in terms of participants developing their understanding of the controversy and its impact using the</w:t>
      </w:r>
      <w:r w:rsidR="00BD737C">
        <w:rPr>
          <w:rFonts w:ascii="Times New Roman" w:hAnsi="Times New Roman" w:cs="Times New Roman"/>
          <w:sz w:val="24"/>
          <w:szCs w:val="24"/>
        </w:rPr>
        <w:t xml:space="preserve"> significant number of</w:t>
      </w:r>
      <w:r w:rsidR="00384C62" w:rsidRPr="00C03962">
        <w:rPr>
          <w:rFonts w:ascii="Times New Roman" w:hAnsi="Times New Roman" w:cs="Times New Roman"/>
          <w:sz w:val="24"/>
          <w:szCs w:val="24"/>
        </w:rPr>
        <w:t xml:space="preserve"> following slides focussed on this issue. You may prefer dropping some or all of this follow-on discount rate discussion, perhaps adding material in other areas which are of special concern for you.</w:t>
      </w:r>
    </w:p>
    <w:p w14:paraId="67D60C91" w14:textId="5BB314FD" w:rsidR="00B86BD6" w:rsidRPr="00C03962" w:rsidRDefault="00384C62"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127</w:t>
      </w:r>
      <w:r w:rsidRPr="00C03962">
        <w:rPr>
          <w:rFonts w:ascii="Times New Roman" w:hAnsi="Times New Roman" w:cs="Times New Roman"/>
          <w:sz w:val="24"/>
          <w:szCs w:val="24"/>
        </w:rPr>
        <w:t xml:space="preserve"> begins an initial discussion based on the cited paper (Chapman and Cooper, 1983b)</w:t>
      </w:r>
      <w:r w:rsidR="00BD737C">
        <w:rPr>
          <w:rFonts w:ascii="Times New Roman" w:hAnsi="Times New Roman" w:cs="Times New Roman"/>
          <w:sz w:val="24"/>
          <w:szCs w:val="24"/>
        </w:rPr>
        <w:t xml:space="preserve"> with reference details in </w:t>
      </w:r>
      <w:r w:rsidR="00BD737C">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w:t>
      </w:r>
      <w:r w:rsidR="00226653" w:rsidRPr="00C03962">
        <w:rPr>
          <w:rFonts w:ascii="Times New Roman" w:hAnsi="Times New Roman" w:cs="Times New Roman"/>
          <w:sz w:val="24"/>
          <w:szCs w:val="24"/>
        </w:rPr>
        <w:t xml:space="preserve">Gavin Warnock, a Vice President of Acres Consulting Services responsible for developing the business case for a hydro-electric power station at </w:t>
      </w:r>
      <w:r w:rsidRPr="00C03962">
        <w:rPr>
          <w:rFonts w:ascii="Times New Roman" w:hAnsi="Times New Roman" w:cs="Times New Roman"/>
          <w:sz w:val="24"/>
          <w:szCs w:val="24"/>
        </w:rPr>
        <w:t xml:space="preserve">Susitna Falls </w:t>
      </w:r>
      <w:r w:rsidR="00226653" w:rsidRPr="00C03962">
        <w:rPr>
          <w:rFonts w:ascii="Times New Roman" w:hAnsi="Times New Roman" w:cs="Times New Roman"/>
          <w:sz w:val="24"/>
          <w:szCs w:val="24"/>
        </w:rPr>
        <w:t xml:space="preserve">which would provide power for most of Alaska asked me to use my BP experience as a starting point for an approach to the NPV calculations driving business case concerns. The way </w:t>
      </w:r>
      <w:r w:rsidRPr="00C03962">
        <w:rPr>
          <w:rFonts w:ascii="Times New Roman" w:hAnsi="Times New Roman" w:cs="Times New Roman"/>
          <w:sz w:val="24"/>
          <w:szCs w:val="24"/>
        </w:rPr>
        <w:t>using BP analysis ideas for NPV</w:t>
      </w:r>
      <w:r w:rsidR="008C1C6D" w:rsidRPr="00C03962">
        <w:rPr>
          <w:rFonts w:ascii="Times New Roman" w:hAnsi="Times New Roman" w:cs="Times New Roman"/>
          <w:sz w:val="24"/>
          <w:szCs w:val="24"/>
        </w:rPr>
        <w:t xml:space="preserve"> based assessment</w:t>
      </w:r>
      <w:r w:rsidR="00226653" w:rsidRPr="00C03962">
        <w:rPr>
          <w:rFonts w:ascii="Times New Roman" w:hAnsi="Times New Roman" w:cs="Times New Roman"/>
          <w:sz w:val="24"/>
          <w:szCs w:val="24"/>
        </w:rPr>
        <w:t xml:space="preserve"> motivated prototype </w:t>
      </w:r>
      <w:bookmarkStart w:id="2" w:name="_Hlk3113367"/>
      <w:r w:rsidR="00226653" w:rsidRPr="00C03962">
        <w:rPr>
          <w:rFonts w:ascii="Times New Roman" w:hAnsi="Times New Roman" w:cs="Times New Roman"/>
          <w:i/>
          <w:sz w:val="24"/>
          <w:szCs w:val="24"/>
        </w:rPr>
        <w:t>Enlightened Planning</w:t>
      </w:r>
      <w:r w:rsidR="00226653" w:rsidRPr="00C03962">
        <w:rPr>
          <w:rFonts w:ascii="Times New Roman" w:hAnsi="Times New Roman" w:cs="Times New Roman"/>
          <w:sz w:val="24"/>
          <w:szCs w:val="24"/>
        </w:rPr>
        <w:t xml:space="preserve"> </w:t>
      </w:r>
      <w:bookmarkEnd w:id="2"/>
      <w:r w:rsidR="00226653" w:rsidRPr="00C03962">
        <w:rPr>
          <w:rFonts w:ascii="Times New Roman" w:hAnsi="Times New Roman" w:cs="Times New Roman"/>
          <w:sz w:val="24"/>
          <w:szCs w:val="24"/>
        </w:rPr>
        <w:t>generalisations</w:t>
      </w:r>
      <w:r w:rsidR="008C1C6D" w:rsidRPr="00C03962">
        <w:rPr>
          <w:rFonts w:ascii="Times New Roman" w:hAnsi="Times New Roman" w:cs="Times New Roman"/>
          <w:sz w:val="24"/>
          <w:szCs w:val="24"/>
        </w:rPr>
        <w:t xml:space="preserve"> is a useful starting point</w:t>
      </w:r>
      <w:r w:rsidR="00226653" w:rsidRPr="00C03962">
        <w:rPr>
          <w:rFonts w:ascii="Times New Roman" w:hAnsi="Times New Roman" w:cs="Times New Roman"/>
          <w:sz w:val="24"/>
          <w:szCs w:val="24"/>
        </w:rPr>
        <w:t>. It</w:t>
      </w:r>
      <w:r w:rsidR="008C1C6D" w:rsidRPr="00C03962">
        <w:rPr>
          <w:rFonts w:ascii="Times New Roman" w:hAnsi="Times New Roman" w:cs="Times New Roman"/>
          <w:sz w:val="24"/>
          <w:szCs w:val="24"/>
        </w:rPr>
        <w:t xml:space="preserve"> led to the conclusion that </w:t>
      </w:r>
      <w:r w:rsidR="00226653" w:rsidRPr="00C03962">
        <w:rPr>
          <w:rFonts w:ascii="Times New Roman" w:hAnsi="Times New Roman" w:cs="Times New Roman"/>
          <w:sz w:val="24"/>
          <w:szCs w:val="24"/>
        </w:rPr>
        <w:t xml:space="preserve">any </w:t>
      </w:r>
      <w:r w:rsidR="008C1C6D" w:rsidRPr="00C03962">
        <w:rPr>
          <w:rFonts w:ascii="Times New Roman" w:hAnsi="Times New Roman" w:cs="Times New Roman"/>
          <w:sz w:val="24"/>
          <w:szCs w:val="24"/>
        </w:rPr>
        <w:t>decomposition of uncertainty in terms of a detailed time period by time period model was seriously counterproductive</w:t>
      </w:r>
      <w:r w:rsidR="00226653" w:rsidRPr="00C03962">
        <w:rPr>
          <w:rFonts w:ascii="Times New Roman" w:hAnsi="Times New Roman" w:cs="Times New Roman"/>
          <w:sz w:val="24"/>
          <w:szCs w:val="24"/>
        </w:rPr>
        <w:t xml:space="preserve"> because of the very complex</w:t>
      </w:r>
      <w:r w:rsidR="007559D1" w:rsidRPr="00C03962">
        <w:rPr>
          <w:rFonts w:ascii="Times New Roman" w:hAnsi="Times New Roman" w:cs="Times New Roman"/>
          <w:sz w:val="24"/>
          <w:szCs w:val="24"/>
        </w:rPr>
        <w:t xml:space="preserve"> systemic uncertainty driving interdependencies</w:t>
      </w:r>
      <w:r w:rsidR="008C1C6D" w:rsidRPr="00C03962">
        <w:rPr>
          <w:rFonts w:ascii="Times New Roman" w:hAnsi="Times New Roman" w:cs="Times New Roman"/>
          <w:sz w:val="24"/>
          <w:szCs w:val="24"/>
        </w:rPr>
        <w:t xml:space="preserve">, and </w:t>
      </w:r>
      <w:r w:rsidR="007559D1" w:rsidRPr="00C03962">
        <w:rPr>
          <w:rFonts w:ascii="Times New Roman" w:hAnsi="Times New Roman" w:cs="Times New Roman"/>
          <w:sz w:val="24"/>
          <w:szCs w:val="24"/>
        </w:rPr>
        <w:t xml:space="preserve">moving in the opposite direction towards </w:t>
      </w:r>
      <w:r w:rsidR="008C1C6D" w:rsidRPr="00C03962">
        <w:rPr>
          <w:rFonts w:ascii="Times New Roman" w:hAnsi="Times New Roman" w:cs="Times New Roman"/>
          <w:sz w:val="24"/>
          <w:szCs w:val="24"/>
        </w:rPr>
        <w:t>the composition of uncertainty into a very simple basic structure was actually the key to understanding what really mattered. In this case what really mattered was the terminal value of the</w:t>
      </w:r>
      <w:r w:rsidR="003D2826" w:rsidRPr="00C03962">
        <w:rPr>
          <w:rFonts w:ascii="Times New Roman" w:hAnsi="Times New Roman" w:cs="Times New Roman"/>
          <w:sz w:val="24"/>
          <w:szCs w:val="24"/>
        </w:rPr>
        <w:t xml:space="preserve"> Susitna project</w:t>
      </w:r>
      <w:r w:rsidR="008C1C6D" w:rsidRPr="00C03962">
        <w:rPr>
          <w:rFonts w:ascii="Times New Roman" w:hAnsi="Times New Roman" w:cs="Times New Roman"/>
          <w:sz w:val="24"/>
          <w:szCs w:val="24"/>
        </w:rPr>
        <w:t xml:space="preserve"> infrastructure (roads and dams) which would have to be built</w:t>
      </w:r>
      <w:r w:rsidR="003D2826" w:rsidRPr="00C03962">
        <w:rPr>
          <w:rFonts w:ascii="Times New Roman" w:hAnsi="Times New Roman" w:cs="Times New Roman"/>
          <w:sz w:val="24"/>
          <w:szCs w:val="24"/>
        </w:rPr>
        <w:t>. They</w:t>
      </w:r>
      <w:r w:rsidR="008C1C6D" w:rsidRPr="00C03962">
        <w:rPr>
          <w:rFonts w:ascii="Times New Roman" w:hAnsi="Times New Roman" w:cs="Times New Roman"/>
          <w:sz w:val="24"/>
          <w:szCs w:val="24"/>
        </w:rPr>
        <w:t xml:space="preserve"> constituted about 90% of the capital cost, and </w:t>
      </w:r>
      <w:r w:rsidR="003D2826" w:rsidRPr="00C03962">
        <w:rPr>
          <w:rFonts w:ascii="Times New Roman" w:hAnsi="Times New Roman" w:cs="Times New Roman"/>
          <w:sz w:val="24"/>
          <w:szCs w:val="24"/>
        </w:rPr>
        <w:t xml:space="preserve">they </w:t>
      </w:r>
      <w:r w:rsidR="008C1C6D" w:rsidRPr="00C03962">
        <w:rPr>
          <w:rFonts w:ascii="Times New Roman" w:hAnsi="Times New Roman" w:cs="Times New Roman"/>
          <w:sz w:val="24"/>
          <w:szCs w:val="24"/>
        </w:rPr>
        <w:t>would be as good as new given maintenance at the end of the 50 year planning horizon adopted for hydro-electric projects.</w:t>
      </w:r>
      <w:r w:rsidR="007559D1" w:rsidRPr="00C03962">
        <w:rPr>
          <w:rFonts w:ascii="Times New Roman" w:hAnsi="Times New Roman" w:cs="Times New Roman"/>
          <w:sz w:val="24"/>
          <w:szCs w:val="24"/>
        </w:rPr>
        <w:t xml:space="preserve"> The ‘spinning machinery’ (turbines and generators) which </w:t>
      </w:r>
      <w:r w:rsidR="007559D1" w:rsidRPr="00C03962">
        <w:rPr>
          <w:rFonts w:ascii="Times New Roman" w:hAnsi="Times New Roman" w:cs="Times New Roman"/>
          <w:sz w:val="24"/>
          <w:szCs w:val="24"/>
        </w:rPr>
        <w:lastRenderedPageBreak/>
        <w:t>would need replacement after 50 years were only about 10% of the capital cost.</w:t>
      </w:r>
      <w:r w:rsidR="008C1C6D" w:rsidRPr="00C03962">
        <w:rPr>
          <w:rFonts w:ascii="Times New Roman" w:hAnsi="Times New Roman" w:cs="Times New Roman"/>
          <w:sz w:val="24"/>
          <w:szCs w:val="24"/>
        </w:rPr>
        <w:t xml:space="preserve"> The current approach assumed</w:t>
      </w:r>
      <w:r w:rsidR="008F34F2">
        <w:rPr>
          <w:rFonts w:ascii="Times New Roman" w:hAnsi="Times New Roman" w:cs="Times New Roman"/>
          <w:sz w:val="24"/>
          <w:szCs w:val="24"/>
        </w:rPr>
        <w:t xml:space="preserve"> that all 100% of</w:t>
      </w:r>
      <w:r w:rsidR="008C1C6D" w:rsidRPr="00C03962">
        <w:rPr>
          <w:rFonts w:ascii="Times New Roman" w:hAnsi="Times New Roman" w:cs="Times New Roman"/>
          <w:sz w:val="24"/>
          <w:szCs w:val="24"/>
        </w:rPr>
        <w:t xml:space="preserve"> this </w:t>
      </w:r>
      <w:r w:rsidR="003D2826" w:rsidRPr="00C03962">
        <w:rPr>
          <w:rFonts w:ascii="Times New Roman" w:hAnsi="Times New Roman" w:cs="Times New Roman"/>
          <w:sz w:val="24"/>
          <w:szCs w:val="24"/>
        </w:rPr>
        <w:t xml:space="preserve">terminal value </w:t>
      </w:r>
      <w:r w:rsidR="008C1C6D" w:rsidRPr="00C03962">
        <w:rPr>
          <w:rFonts w:ascii="Times New Roman" w:hAnsi="Times New Roman" w:cs="Times New Roman"/>
          <w:sz w:val="24"/>
          <w:szCs w:val="24"/>
        </w:rPr>
        <w:t xml:space="preserve">was zero, but the argument we made was </w:t>
      </w:r>
      <w:r w:rsidR="003D2826" w:rsidRPr="00C03962">
        <w:rPr>
          <w:rFonts w:ascii="Times New Roman" w:hAnsi="Times New Roman" w:cs="Times New Roman"/>
          <w:sz w:val="24"/>
          <w:szCs w:val="24"/>
        </w:rPr>
        <w:t xml:space="preserve">the infrastructure involved was actually </w:t>
      </w:r>
      <w:r w:rsidR="008C1C6D" w:rsidRPr="00C03962">
        <w:rPr>
          <w:rFonts w:ascii="Times New Roman" w:hAnsi="Times New Roman" w:cs="Times New Roman"/>
          <w:sz w:val="24"/>
          <w:szCs w:val="24"/>
        </w:rPr>
        <w:t>an appreciating asset</w:t>
      </w:r>
      <w:r w:rsidR="00B86BD6" w:rsidRPr="00C03962">
        <w:rPr>
          <w:rFonts w:ascii="Times New Roman" w:hAnsi="Times New Roman" w:cs="Times New Roman"/>
          <w:sz w:val="24"/>
          <w:szCs w:val="24"/>
        </w:rPr>
        <w:t>, and it was crucial to recognise this</w:t>
      </w:r>
      <w:r w:rsidR="008C1C6D" w:rsidRPr="00C03962">
        <w:rPr>
          <w:rFonts w:ascii="Times New Roman" w:hAnsi="Times New Roman" w:cs="Times New Roman"/>
          <w:sz w:val="24"/>
          <w:szCs w:val="24"/>
        </w:rPr>
        <w:t xml:space="preserve">. </w:t>
      </w:r>
      <w:r w:rsidR="003D2826" w:rsidRPr="00C03962">
        <w:rPr>
          <w:rFonts w:ascii="Times New Roman" w:hAnsi="Times New Roman" w:cs="Times New Roman"/>
          <w:sz w:val="24"/>
          <w:szCs w:val="24"/>
        </w:rPr>
        <w:t xml:space="preserve">The paper and initial discussion </w:t>
      </w:r>
      <w:r w:rsidR="00B86BD6" w:rsidRPr="00C03962">
        <w:rPr>
          <w:rFonts w:ascii="Times New Roman" w:hAnsi="Times New Roman" w:cs="Times New Roman"/>
          <w:sz w:val="24"/>
          <w:szCs w:val="24"/>
        </w:rPr>
        <w:t xml:space="preserve">based on the slides </w:t>
      </w:r>
      <w:r w:rsidR="003D2826" w:rsidRPr="00C03962">
        <w:rPr>
          <w:rFonts w:ascii="Times New Roman" w:hAnsi="Times New Roman" w:cs="Times New Roman"/>
          <w:sz w:val="24"/>
          <w:szCs w:val="24"/>
        </w:rPr>
        <w:t>which follow uses a simpler example to illustrate the framework before applying the same framework to the Susitna Falls example, in part because it is simpler, in part because the simpler example illustrates the generality of the framework</w:t>
      </w:r>
      <w:r w:rsidR="007559D1" w:rsidRPr="00C03962">
        <w:rPr>
          <w:rFonts w:ascii="Times New Roman" w:hAnsi="Times New Roman" w:cs="Times New Roman"/>
          <w:sz w:val="24"/>
          <w:szCs w:val="24"/>
        </w:rPr>
        <w:t xml:space="preserve"> – what really matters may not be terminal value</w:t>
      </w:r>
      <w:r w:rsidR="003D2826" w:rsidRPr="00C03962">
        <w:rPr>
          <w:rFonts w:ascii="Times New Roman" w:hAnsi="Times New Roman" w:cs="Times New Roman"/>
          <w:sz w:val="24"/>
          <w:szCs w:val="24"/>
        </w:rPr>
        <w:t xml:space="preserve">. The simpler example </w:t>
      </w:r>
      <w:r w:rsidR="007559D1" w:rsidRPr="00C03962">
        <w:rPr>
          <w:rFonts w:ascii="Times New Roman" w:hAnsi="Times New Roman" w:cs="Times New Roman"/>
          <w:sz w:val="24"/>
          <w:szCs w:val="24"/>
        </w:rPr>
        <w:t>considers the</w:t>
      </w:r>
      <w:r w:rsidR="00B86BD6" w:rsidRPr="00C03962">
        <w:rPr>
          <w:rFonts w:ascii="Times New Roman" w:hAnsi="Times New Roman" w:cs="Times New Roman"/>
          <w:sz w:val="24"/>
          <w:szCs w:val="24"/>
        </w:rPr>
        <w:t xml:space="preserve"> business case </w:t>
      </w:r>
      <w:r w:rsidR="007559D1" w:rsidRPr="00C03962">
        <w:rPr>
          <w:rFonts w:ascii="Times New Roman" w:hAnsi="Times New Roman" w:cs="Times New Roman"/>
          <w:sz w:val="24"/>
          <w:szCs w:val="24"/>
        </w:rPr>
        <w:t xml:space="preserve">for </w:t>
      </w:r>
      <w:r w:rsidR="003D2826" w:rsidRPr="00C03962">
        <w:rPr>
          <w:rFonts w:ascii="Times New Roman" w:hAnsi="Times New Roman" w:cs="Times New Roman"/>
          <w:sz w:val="24"/>
          <w:szCs w:val="24"/>
        </w:rPr>
        <w:t>insulating the walls of a house in the UK. The same framework in this case identifies the planning horizon length defined by how long the house owner expects to live in the house as the source of uncertainty that really matters, leading to a discounted payback period analysis.</w:t>
      </w:r>
      <w:r w:rsidR="007559D1" w:rsidRPr="00C03962">
        <w:rPr>
          <w:rFonts w:ascii="Times New Roman" w:hAnsi="Times New Roman" w:cs="Times New Roman"/>
          <w:sz w:val="24"/>
          <w:szCs w:val="24"/>
        </w:rPr>
        <w:t xml:space="preserve"> In the UK Nirex example</w:t>
      </w:r>
      <w:r w:rsidR="002B660C" w:rsidRPr="00C03962">
        <w:rPr>
          <w:rFonts w:ascii="Times New Roman" w:hAnsi="Times New Roman" w:cs="Times New Roman"/>
          <w:sz w:val="24"/>
          <w:szCs w:val="24"/>
        </w:rPr>
        <w:t>,</w:t>
      </w:r>
      <w:r w:rsidR="007559D1" w:rsidRPr="00C03962">
        <w:rPr>
          <w:rFonts w:ascii="Times New Roman" w:hAnsi="Times New Roman" w:cs="Times New Roman"/>
          <w:sz w:val="24"/>
          <w:szCs w:val="24"/>
        </w:rPr>
        <w:t xml:space="preserve"> the discount rate was what really mattered, for reasons central to the whole of this discussion</w:t>
      </w:r>
      <w:r w:rsidR="002B660C" w:rsidRPr="00C03962">
        <w:rPr>
          <w:rFonts w:ascii="Times New Roman" w:hAnsi="Times New Roman" w:cs="Times New Roman"/>
          <w:sz w:val="24"/>
          <w:szCs w:val="24"/>
        </w:rPr>
        <w:t>.</w:t>
      </w:r>
      <w:r w:rsidR="00420FA3" w:rsidRPr="00C03962">
        <w:rPr>
          <w:rFonts w:ascii="Times New Roman" w:hAnsi="Times New Roman" w:cs="Times New Roman"/>
          <w:sz w:val="24"/>
          <w:szCs w:val="24"/>
        </w:rPr>
        <w:t xml:space="preserve"> </w:t>
      </w:r>
    </w:p>
    <w:p w14:paraId="662CDE25" w14:textId="77777777" w:rsidR="00CA1971" w:rsidRPr="00C03962" w:rsidRDefault="00B86BD6"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128</w:t>
      </w:r>
      <w:r w:rsidRPr="00C03962">
        <w:rPr>
          <w:rFonts w:ascii="Times New Roman" w:hAnsi="Times New Roman" w:cs="Times New Roman"/>
          <w:sz w:val="24"/>
          <w:szCs w:val="24"/>
        </w:rPr>
        <w:t xml:space="preserve"> sets out the very simple differential cash flow parameter structure used for </w:t>
      </w:r>
      <w:r w:rsidR="002B660C" w:rsidRPr="00C03962">
        <w:rPr>
          <w:rFonts w:ascii="Times New Roman" w:hAnsi="Times New Roman" w:cs="Times New Roman"/>
          <w:sz w:val="24"/>
          <w:szCs w:val="24"/>
        </w:rPr>
        <w:t>the Susitna and house insulation</w:t>
      </w:r>
      <w:r w:rsidRPr="00C03962">
        <w:rPr>
          <w:rFonts w:ascii="Times New Roman" w:hAnsi="Times New Roman" w:cs="Times New Roman"/>
          <w:sz w:val="24"/>
          <w:szCs w:val="24"/>
        </w:rPr>
        <w:t xml:space="preserve"> examples, initially explained in terms of the house insulation example.</w:t>
      </w:r>
      <w:r w:rsidR="003019B3" w:rsidRPr="00C03962">
        <w:rPr>
          <w:rFonts w:ascii="Times New Roman" w:hAnsi="Times New Roman" w:cs="Times New Roman"/>
          <w:sz w:val="24"/>
          <w:szCs w:val="24"/>
        </w:rPr>
        <w:t xml:space="preserve"> </w:t>
      </w:r>
    </w:p>
    <w:p w14:paraId="5D20A5E1" w14:textId="77777777" w:rsidR="00F05150" w:rsidRPr="00C03962" w:rsidRDefault="00F05150"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129</w:t>
      </w:r>
      <w:r w:rsidRPr="00C03962">
        <w:rPr>
          <w:rFonts w:ascii="Times New Roman" w:hAnsi="Times New Roman" w:cs="Times New Roman"/>
          <w:sz w:val="24"/>
          <w:szCs w:val="24"/>
        </w:rPr>
        <w:t xml:space="preserve"> considers inflation, recognising different rates that may matter.</w:t>
      </w:r>
    </w:p>
    <w:p w14:paraId="342F8EE5" w14:textId="77777777" w:rsidR="00F05150" w:rsidRPr="00C03962" w:rsidRDefault="00F05150"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130 to 132</w:t>
      </w:r>
      <w:r w:rsidRPr="00C03962">
        <w:rPr>
          <w:rFonts w:ascii="Times New Roman" w:hAnsi="Times New Roman" w:cs="Times New Roman"/>
          <w:sz w:val="24"/>
          <w:szCs w:val="24"/>
        </w:rPr>
        <w:t xml:space="preserve"> define NPV, compose the parameters into a simpler structure, then generalise the parametric analysis idea behind using ‘Internal Rate of Return’ (IRR, the discount rate which equates NPV to zero).</w:t>
      </w:r>
    </w:p>
    <w:p w14:paraId="383CDBA1" w14:textId="1C3D6038" w:rsidR="0051511C" w:rsidRPr="00C03962" w:rsidRDefault="00F05150"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133 to 135</w:t>
      </w:r>
      <w:r w:rsidRPr="00C03962">
        <w:rPr>
          <w:rFonts w:ascii="Times New Roman" w:hAnsi="Times New Roman" w:cs="Times New Roman"/>
          <w:sz w:val="24"/>
          <w:szCs w:val="24"/>
        </w:rPr>
        <w:t xml:space="preserve"> explain the first five steps of a process which </w:t>
      </w:r>
      <w:r w:rsidR="0040322F" w:rsidRPr="00C03962">
        <w:rPr>
          <w:rFonts w:ascii="Times New Roman" w:hAnsi="Times New Roman" w:cs="Times New Roman"/>
          <w:sz w:val="24"/>
          <w:szCs w:val="24"/>
        </w:rPr>
        <w:t xml:space="preserve">provides the required </w:t>
      </w:r>
      <w:r w:rsidRPr="00C03962">
        <w:rPr>
          <w:rFonts w:ascii="Times New Roman" w:hAnsi="Times New Roman" w:cs="Times New Roman"/>
          <w:sz w:val="24"/>
          <w:szCs w:val="24"/>
        </w:rPr>
        <w:t>parameter estimat</w:t>
      </w:r>
      <w:r w:rsidR="0040322F" w:rsidRPr="00C03962">
        <w:rPr>
          <w:rFonts w:ascii="Times New Roman" w:hAnsi="Times New Roman" w:cs="Times New Roman"/>
          <w:sz w:val="24"/>
          <w:szCs w:val="24"/>
        </w:rPr>
        <w:t>es and explores the sensitivity of the NPV to changes in the value of n, the planning horizon duration, showing that as n increases from 2 to 3</w:t>
      </w:r>
      <w:r w:rsidR="00BD737C">
        <w:rPr>
          <w:rFonts w:ascii="Times New Roman" w:hAnsi="Times New Roman" w:cs="Times New Roman"/>
          <w:sz w:val="24"/>
          <w:szCs w:val="24"/>
        </w:rPr>
        <w:t xml:space="preserve"> the</w:t>
      </w:r>
      <w:r w:rsidR="0040322F" w:rsidRPr="00C03962">
        <w:rPr>
          <w:rFonts w:ascii="Times New Roman" w:hAnsi="Times New Roman" w:cs="Times New Roman"/>
          <w:sz w:val="24"/>
          <w:szCs w:val="24"/>
        </w:rPr>
        <w:t xml:space="preserve"> NPV becomes positive, rising to the expected</w:t>
      </w:r>
      <w:r w:rsidR="00BD737C">
        <w:rPr>
          <w:rFonts w:ascii="Times New Roman" w:hAnsi="Times New Roman" w:cs="Times New Roman"/>
          <w:sz w:val="24"/>
          <w:szCs w:val="24"/>
        </w:rPr>
        <w:t xml:space="preserve"> value of</w:t>
      </w:r>
      <w:r w:rsidR="0040322F" w:rsidRPr="00C03962">
        <w:rPr>
          <w:rFonts w:ascii="Times New Roman" w:hAnsi="Times New Roman" w:cs="Times New Roman"/>
          <w:sz w:val="24"/>
          <w:szCs w:val="24"/>
        </w:rPr>
        <w:t xml:space="preserve"> £152 by the expected value of n = 5. What the slide 135 sensitivity table clearly demonstrates is a relatively small loss if the house owner insulates and then moves</w:t>
      </w:r>
      <w:r w:rsidR="008F34F2">
        <w:rPr>
          <w:rFonts w:ascii="Times New Roman" w:hAnsi="Times New Roman" w:cs="Times New Roman"/>
          <w:sz w:val="24"/>
          <w:szCs w:val="24"/>
        </w:rPr>
        <w:t xml:space="preserve"> in a year</w:t>
      </w:r>
      <w:r w:rsidR="0040322F" w:rsidRPr="00C03962">
        <w:rPr>
          <w:rFonts w:ascii="Times New Roman" w:hAnsi="Times New Roman" w:cs="Times New Roman"/>
          <w:sz w:val="24"/>
          <w:szCs w:val="24"/>
        </w:rPr>
        <w:t>, a very large loss if they do not insulate and have still not moved after 10 years.</w:t>
      </w:r>
    </w:p>
    <w:p w14:paraId="6EF7CA3B" w14:textId="77777777" w:rsidR="0051511C" w:rsidRPr="00C03962" w:rsidRDefault="0051511C"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136</w:t>
      </w:r>
      <w:r w:rsidRPr="00C03962">
        <w:rPr>
          <w:rFonts w:ascii="Times New Roman" w:hAnsi="Times New Roman" w:cs="Times New Roman"/>
          <w:sz w:val="24"/>
          <w:szCs w:val="24"/>
        </w:rPr>
        <w:t xml:space="preserve"> generalises to test the other parameters, none of which involve the same level of uncertainty relative to the flip value when NPV becomes zero.</w:t>
      </w:r>
    </w:p>
    <w:p w14:paraId="1AE51056" w14:textId="09DC6EC9" w:rsidR="0051511C" w:rsidRPr="00C03962" w:rsidRDefault="0051511C"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137</w:t>
      </w:r>
      <w:r w:rsidRPr="00C03962">
        <w:rPr>
          <w:rFonts w:ascii="Times New Roman" w:hAnsi="Times New Roman" w:cs="Times New Roman"/>
          <w:sz w:val="24"/>
          <w:szCs w:val="24"/>
        </w:rPr>
        <w:t xml:space="preserve"> uses the same framework to consider the hydro verses coal-fired power being addressed at the time</w:t>
      </w:r>
      <w:r w:rsidR="008F34F2">
        <w:rPr>
          <w:rFonts w:ascii="Times New Roman" w:hAnsi="Times New Roman" w:cs="Times New Roman"/>
          <w:sz w:val="24"/>
          <w:szCs w:val="24"/>
        </w:rPr>
        <w:t xml:space="preserve"> for Susitna</w:t>
      </w:r>
      <w:r w:rsidRPr="00C03962">
        <w:rPr>
          <w:rFonts w:ascii="Times New Roman" w:hAnsi="Times New Roman" w:cs="Times New Roman"/>
          <w:sz w:val="24"/>
          <w:szCs w:val="24"/>
        </w:rPr>
        <w:t xml:space="preserve"> (new gas fired power stations were not allowed), n = 40 years being the conventional lifetime expectation for a coal-fired power station.</w:t>
      </w:r>
      <w:r w:rsidR="00F05150" w:rsidRPr="00C03962">
        <w:rPr>
          <w:rFonts w:ascii="Times New Roman" w:hAnsi="Times New Roman" w:cs="Times New Roman"/>
          <w:sz w:val="24"/>
          <w:szCs w:val="24"/>
        </w:rPr>
        <w:t xml:space="preserve"> </w:t>
      </w:r>
    </w:p>
    <w:p w14:paraId="291A42AF" w14:textId="2BD9C352" w:rsidR="00CE0995" w:rsidRPr="00C03962" w:rsidRDefault="00FB0A3E"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138 to 14</w:t>
      </w:r>
      <w:r w:rsidR="006D131C" w:rsidRPr="00C03962">
        <w:rPr>
          <w:rFonts w:ascii="Times New Roman" w:hAnsi="Times New Roman" w:cs="Times New Roman"/>
          <w:b/>
          <w:sz w:val="24"/>
          <w:szCs w:val="24"/>
        </w:rPr>
        <w:t>1</w:t>
      </w:r>
      <w:r w:rsidRPr="00C03962">
        <w:rPr>
          <w:rFonts w:ascii="Times New Roman" w:hAnsi="Times New Roman" w:cs="Times New Roman"/>
          <w:sz w:val="24"/>
          <w:szCs w:val="24"/>
        </w:rPr>
        <w:t xml:space="preserve"> outline a directly comparable approach to the UK Nirex example discussed in Chapman, Ward and Klein (2006), using slightly different notation. In this case the real discount rate was the key. In the 1990s at the time of this UK Nirex project decision by the Department of t</w:t>
      </w:r>
      <w:r w:rsidR="00CE0995" w:rsidRPr="00C03962">
        <w:rPr>
          <w:rFonts w:ascii="Times New Roman" w:hAnsi="Times New Roman" w:cs="Times New Roman"/>
          <w:sz w:val="24"/>
          <w:szCs w:val="24"/>
        </w:rPr>
        <w:t>he Environment</w:t>
      </w:r>
      <w:r w:rsidR="008F34F2">
        <w:rPr>
          <w:rFonts w:ascii="Times New Roman" w:hAnsi="Times New Roman" w:cs="Times New Roman"/>
          <w:sz w:val="24"/>
          <w:szCs w:val="24"/>
        </w:rPr>
        <w:t>,</w:t>
      </w:r>
      <w:r w:rsidR="00CE0995" w:rsidRPr="00C03962">
        <w:rPr>
          <w:rFonts w:ascii="Times New Roman" w:hAnsi="Times New Roman" w:cs="Times New Roman"/>
          <w:sz w:val="24"/>
          <w:szCs w:val="24"/>
        </w:rPr>
        <w:t xml:space="preserve"> </w:t>
      </w:r>
      <w:r w:rsidRPr="00C03962">
        <w:rPr>
          <w:rFonts w:ascii="Times New Roman" w:hAnsi="Times New Roman" w:cs="Times New Roman"/>
          <w:sz w:val="24"/>
          <w:szCs w:val="24"/>
        </w:rPr>
        <w:t>HM Treasury were insisting on 6%. I argued</w:t>
      </w:r>
      <w:r w:rsidR="008F34F2">
        <w:rPr>
          <w:rFonts w:ascii="Times New Roman" w:hAnsi="Times New Roman" w:cs="Times New Roman"/>
          <w:sz w:val="24"/>
          <w:szCs w:val="24"/>
        </w:rPr>
        <w:t xml:space="preserve"> that</w:t>
      </w:r>
      <w:r w:rsidRPr="00C03962">
        <w:rPr>
          <w:rFonts w:ascii="Times New Roman" w:hAnsi="Times New Roman" w:cs="Times New Roman"/>
          <w:sz w:val="24"/>
          <w:szCs w:val="24"/>
        </w:rPr>
        <w:t xml:space="preserve"> about 3% was more appropriate, which transf</w:t>
      </w:r>
      <w:r w:rsidR="00BD737C">
        <w:rPr>
          <w:rFonts w:ascii="Times New Roman" w:hAnsi="Times New Roman" w:cs="Times New Roman"/>
          <w:sz w:val="24"/>
          <w:szCs w:val="24"/>
        </w:rPr>
        <w:t>orm</w:t>
      </w:r>
      <w:r w:rsidRPr="00C03962">
        <w:rPr>
          <w:rFonts w:ascii="Times New Roman" w:hAnsi="Times New Roman" w:cs="Times New Roman"/>
          <w:sz w:val="24"/>
          <w:szCs w:val="24"/>
        </w:rPr>
        <w:t>ed a £100 million NPV advantage associated with deferral of nuclear waste disposal for 50 years into a £2000 million NPV disadvantage. In 2003 HM Treasury</w:t>
      </w:r>
      <w:r w:rsidR="00CE0995" w:rsidRPr="00C03962">
        <w:rPr>
          <w:rFonts w:ascii="Times New Roman" w:hAnsi="Times New Roman" w:cs="Times New Roman"/>
          <w:sz w:val="24"/>
          <w:szCs w:val="24"/>
        </w:rPr>
        <w:t xml:space="preserve"> revised their advice, to rates lower than 3%, in effect admitting </w:t>
      </w:r>
      <w:r w:rsidR="008F34F2">
        <w:rPr>
          <w:rFonts w:ascii="Times New Roman" w:hAnsi="Times New Roman" w:cs="Times New Roman"/>
          <w:sz w:val="24"/>
          <w:szCs w:val="24"/>
        </w:rPr>
        <w:t xml:space="preserve">that </w:t>
      </w:r>
      <w:r w:rsidR="00CE0995" w:rsidRPr="00C03962">
        <w:rPr>
          <w:rFonts w:ascii="Times New Roman" w:hAnsi="Times New Roman" w:cs="Times New Roman"/>
          <w:sz w:val="24"/>
          <w:szCs w:val="24"/>
        </w:rPr>
        <w:t>their 6% was incorrect.</w:t>
      </w:r>
    </w:p>
    <w:p w14:paraId="6FFCA0C5" w14:textId="525B0D9D" w:rsidR="00CE0995" w:rsidRPr="00C03962" w:rsidRDefault="00CE0995"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14</w:t>
      </w:r>
      <w:r w:rsidR="006D131C" w:rsidRPr="00C03962">
        <w:rPr>
          <w:rFonts w:ascii="Times New Roman" w:hAnsi="Times New Roman" w:cs="Times New Roman"/>
          <w:b/>
          <w:sz w:val="24"/>
          <w:szCs w:val="24"/>
        </w:rPr>
        <w:t>2</w:t>
      </w:r>
      <w:r w:rsidRPr="00C03962">
        <w:rPr>
          <w:rFonts w:ascii="Times New Roman" w:hAnsi="Times New Roman" w:cs="Times New Roman"/>
          <w:sz w:val="24"/>
          <w:szCs w:val="24"/>
        </w:rPr>
        <w:t xml:space="preserve"> explores why probabilistic analysis underlying the expected values used in the simplified NPV framework proved useful on this occasion – demonstrating the value of higher clarity modelling in areas where there are benefits for several different reasons.</w:t>
      </w:r>
    </w:p>
    <w:p w14:paraId="59AD739E" w14:textId="50A48F06" w:rsidR="00A271B7" w:rsidRPr="00C03962" w:rsidRDefault="00CE0995"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14</w:t>
      </w:r>
      <w:r w:rsidR="006D131C" w:rsidRPr="00C03962">
        <w:rPr>
          <w:rFonts w:ascii="Times New Roman" w:hAnsi="Times New Roman" w:cs="Times New Roman"/>
          <w:b/>
          <w:sz w:val="24"/>
          <w:szCs w:val="24"/>
        </w:rPr>
        <w:t>3</w:t>
      </w:r>
      <w:r w:rsidRPr="00C03962">
        <w:rPr>
          <w:rFonts w:ascii="Times New Roman" w:hAnsi="Times New Roman" w:cs="Times New Roman"/>
          <w:sz w:val="24"/>
          <w:szCs w:val="24"/>
        </w:rPr>
        <w:t xml:space="preserve"> </w:t>
      </w:r>
      <w:r w:rsidR="00A271B7" w:rsidRPr="00C03962">
        <w:rPr>
          <w:rFonts w:ascii="Times New Roman" w:hAnsi="Times New Roman" w:cs="Times New Roman"/>
          <w:sz w:val="24"/>
          <w:szCs w:val="24"/>
        </w:rPr>
        <w:t xml:space="preserve">is the basis for briefly </w:t>
      </w:r>
      <w:r w:rsidRPr="00C03962">
        <w:rPr>
          <w:rFonts w:ascii="Times New Roman" w:hAnsi="Times New Roman" w:cs="Times New Roman"/>
          <w:sz w:val="24"/>
          <w:szCs w:val="24"/>
        </w:rPr>
        <w:t>explor</w:t>
      </w:r>
      <w:r w:rsidR="00A271B7" w:rsidRPr="00C03962">
        <w:rPr>
          <w:rFonts w:ascii="Times New Roman" w:hAnsi="Times New Roman" w:cs="Times New Roman"/>
          <w:sz w:val="24"/>
          <w:szCs w:val="24"/>
        </w:rPr>
        <w:t>ing</w:t>
      </w:r>
      <w:r w:rsidRPr="00C03962">
        <w:rPr>
          <w:rFonts w:ascii="Times New Roman" w:hAnsi="Times New Roman" w:cs="Times New Roman"/>
          <w:sz w:val="24"/>
          <w:szCs w:val="24"/>
        </w:rPr>
        <w:t xml:space="preserve"> what the 2003 HM Treasury position in their Green Book reveals about past and ongoing confusion around discounted cash flow analysis </w:t>
      </w:r>
      <w:r w:rsidR="002B0471" w:rsidRPr="00C03962">
        <w:rPr>
          <w:rFonts w:ascii="Times New Roman" w:hAnsi="Times New Roman" w:cs="Times New Roman"/>
          <w:sz w:val="24"/>
          <w:szCs w:val="24"/>
        </w:rPr>
        <w:t xml:space="preserve">as </w:t>
      </w:r>
      <w:r w:rsidR="002B0471" w:rsidRPr="00C03962">
        <w:rPr>
          <w:rFonts w:ascii="Times New Roman" w:hAnsi="Times New Roman" w:cs="Times New Roman"/>
          <w:sz w:val="24"/>
          <w:szCs w:val="24"/>
        </w:rPr>
        <w:lastRenderedPageBreak/>
        <w:t xml:space="preserve">discussed in Chapman, Ward and Klein (2006) and in </w:t>
      </w:r>
      <w:r w:rsidR="002B0471" w:rsidRPr="00C03962">
        <w:rPr>
          <w:rFonts w:ascii="Times New Roman" w:hAnsi="Times New Roman" w:cs="Times New Roman"/>
          <w:i/>
          <w:sz w:val="24"/>
          <w:szCs w:val="24"/>
        </w:rPr>
        <w:t>Enlightened Planning</w:t>
      </w:r>
      <w:r w:rsidR="002B0471" w:rsidRPr="00C03962">
        <w:rPr>
          <w:rFonts w:ascii="Times New Roman" w:hAnsi="Times New Roman" w:cs="Times New Roman"/>
          <w:sz w:val="24"/>
          <w:szCs w:val="24"/>
        </w:rPr>
        <w:t xml:space="preserve"> chapter 7</w:t>
      </w:r>
      <w:r w:rsidR="00A271B7" w:rsidRPr="00C03962">
        <w:rPr>
          <w:rFonts w:ascii="Times New Roman" w:hAnsi="Times New Roman" w:cs="Times New Roman"/>
          <w:sz w:val="24"/>
          <w:szCs w:val="24"/>
        </w:rPr>
        <w:t>, the latter using the WSL context to explore the impact on both what projects get accepted and what design approaches are adopted.</w:t>
      </w:r>
    </w:p>
    <w:p w14:paraId="229EE6F2" w14:textId="110680C3" w:rsidR="002B0471" w:rsidRPr="00C03962" w:rsidRDefault="00AD4C50" w:rsidP="003C2508">
      <w:pPr>
        <w:jc w:val="both"/>
        <w:rPr>
          <w:rFonts w:ascii="Times New Roman" w:hAnsi="Times New Roman" w:cs="Times New Roman"/>
          <w:sz w:val="24"/>
          <w:szCs w:val="24"/>
        </w:rPr>
      </w:pPr>
      <w:r>
        <w:rPr>
          <w:rFonts w:ascii="Times New Roman" w:hAnsi="Times New Roman" w:cs="Times New Roman"/>
          <w:b/>
          <w:sz w:val="24"/>
          <w:szCs w:val="24"/>
        </w:rPr>
        <w:t>S</w:t>
      </w:r>
      <w:r w:rsidR="002B0471" w:rsidRPr="00C03962">
        <w:rPr>
          <w:rFonts w:ascii="Times New Roman" w:hAnsi="Times New Roman" w:cs="Times New Roman"/>
          <w:b/>
          <w:sz w:val="24"/>
          <w:szCs w:val="24"/>
        </w:rPr>
        <w:t>lides 14</w:t>
      </w:r>
      <w:r w:rsidR="006D131C" w:rsidRPr="00C03962">
        <w:rPr>
          <w:rFonts w:ascii="Times New Roman" w:hAnsi="Times New Roman" w:cs="Times New Roman"/>
          <w:b/>
          <w:sz w:val="24"/>
          <w:szCs w:val="24"/>
        </w:rPr>
        <w:t>4</w:t>
      </w:r>
      <w:r w:rsidR="002B0471" w:rsidRPr="00C03962">
        <w:rPr>
          <w:rFonts w:ascii="Times New Roman" w:hAnsi="Times New Roman" w:cs="Times New Roman"/>
          <w:b/>
          <w:sz w:val="24"/>
          <w:szCs w:val="24"/>
        </w:rPr>
        <w:t xml:space="preserve"> and 14</w:t>
      </w:r>
      <w:r w:rsidR="006D131C" w:rsidRPr="00C03962">
        <w:rPr>
          <w:rFonts w:ascii="Times New Roman" w:hAnsi="Times New Roman" w:cs="Times New Roman"/>
          <w:b/>
          <w:sz w:val="24"/>
          <w:szCs w:val="24"/>
        </w:rPr>
        <w:t>5</w:t>
      </w:r>
      <w:r w:rsidR="002B0471" w:rsidRPr="00C03962">
        <w:rPr>
          <w:rFonts w:ascii="Times New Roman" w:hAnsi="Times New Roman" w:cs="Times New Roman"/>
          <w:sz w:val="24"/>
          <w:szCs w:val="24"/>
        </w:rPr>
        <w:t xml:space="preserve"> facilitate exploring the goal programming perspective which </w:t>
      </w:r>
      <w:r w:rsidR="002B0471" w:rsidRPr="00C03962">
        <w:rPr>
          <w:rFonts w:ascii="Times New Roman" w:hAnsi="Times New Roman" w:cs="Times New Roman"/>
          <w:i/>
          <w:sz w:val="24"/>
          <w:szCs w:val="24"/>
        </w:rPr>
        <w:t>Enlightened Planning</w:t>
      </w:r>
      <w:r w:rsidR="002B0471" w:rsidRPr="00C03962">
        <w:rPr>
          <w:rFonts w:ascii="Times New Roman" w:hAnsi="Times New Roman" w:cs="Times New Roman"/>
          <w:sz w:val="24"/>
          <w:szCs w:val="24"/>
        </w:rPr>
        <w:t xml:space="preserve"> argues is essential to cope with the multiple objectives almost always relevant in decisions using discounted cash flow analysis, slide 146 coming from the Chapman, Ward and Klein (2006) paper.</w:t>
      </w:r>
    </w:p>
    <w:p w14:paraId="4DC6979C" w14:textId="17FCBB73" w:rsidR="00A271B7" w:rsidRPr="00C03962" w:rsidRDefault="002B0471"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14</w:t>
      </w:r>
      <w:r w:rsidR="006D131C" w:rsidRPr="00C03962">
        <w:rPr>
          <w:rFonts w:ascii="Times New Roman" w:hAnsi="Times New Roman" w:cs="Times New Roman"/>
          <w:b/>
          <w:sz w:val="24"/>
          <w:szCs w:val="24"/>
        </w:rPr>
        <w:t>6</w:t>
      </w:r>
      <w:r w:rsidRPr="00C03962">
        <w:rPr>
          <w:rFonts w:ascii="Times New Roman" w:hAnsi="Times New Roman" w:cs="Times New Roman"/>
          <w:sz w:val="24"/>
          <w:szCs w:val="24"/>
        </w:rPr>
        <w:t xml:space="preserve"> facilitates a</w:t>
      </w:r>
      <w:r w:rsidR="00BD2A44" w:rsidRPr="00C03962">
        <w:rPr>
          <w:rFonts w:ascii="Times New Roman" w:hAnsi="Times New Roman" w:cs="Times New Roman"/>
          <w:sz w:val="24"/>
          <w:szCs w:val="24"/>
        </w:rPr>
        <w:t xml:space="preserve"> very</w:t>
      </w:r>
      <w:r w:rsidRPr="00C03962">
        <w:rPr>
          <w:rFonts w:ascii="Times New Roman" w:hAnsi="Times New Roman" w:cs="Times New Roman"/>
          <w:sz w:val="24"/>
          <w:szCs w:val="24"/>
        </w:rPr>
        <w:t xml:space="preserve"> brief discussion of the need to see</w:t>
      </w:r>
      <w:r w:rsidR="00BC1711" w:rsidRPr="00C03962">
        <w:rPr>
          <w:rFonts w:ascii="Times New Roman" w:hAnsi="Times New Roman" w:cs="Times New Roman"/>
          <w:sz w:val="24"/>
          <w:szCs w:val="24"/>
        </w:rPr>
        <w:t xml:space="preserve"> these ‘project management’ concept strategy stage concerns in the wider context of corporate strategy formulation, </w:t>
      </w:r>
      <w:r w:rsidR="000118D6">
        <w:rPr>
          <w:rFonts w:ascii="Times New Roman" w:hAnsi="Times New Roman" w:cs="Times New Roman"/>
          <w:sz w:val="24"/>
          <w:szCs w:val="24"/>
        </w:rPr>
        <w:t xml:space="preserve">perhaps </w:t>
      </w:r>
      <w:r w:rsidR="00BC1711" w:rsidRPr="00C03962">
        <w:rPr>
          <w:rFonts w:ascii="Times New Roman" w:hAnsi="Times New Roman" w:cs="Times New Roman"/>
          <w:sz w:val="24"/>
          <w:szCs w:val="24"/>
        </w:rPr>
        <w:t xml:space="preserve">pointing to </w:t>
      </w:r>
      <w:r w:rsidR="00BC1711" w:rsidRPr="00C03962">
        <w:rPr>
          <w:rFonts w:ascii="Times New Roman" w:hAnsi="Times New Roman" w:cs="Times New Roman"/>
          <w:i/>
          <w:sz w:val="24"/>
          <w:szCs w:val="24"/>
        </w:rPr>
        <w:t>Enlightened Planning</w:t>
      </w:r>
      <w:r w:rsidR="00BC1711" w:rsidRPr="00C03962">
        <w:rPr>
          <w:rFonts w:ascii="Times New Roman" w:hAnsi="Times New Roman" w:cs="Times New Roman"/>
          <w:sz w:val="24"/>
          <w:szCs w:val="24"/>
        </w:rPr>
        <w:t xml:space="preserve"> chapter 9 as one exploration of this perspective</w:t>
      </w:r>
      <w:r w:rsidR="00BD2A44" w:rsidRPr="00C03962">
        <w:rPr>
          <w:rFonts w:ascii="Times New Roman" w:hAnsi="Times New Roman" w:cs="Times New Roman"/>
          <w:sz w:val="24"/>
          <w:szCs w:val="24"/>
        </w:rPr>
        <w:t xml:space="preserve"> which</w:t>
      </w:r>
      <w:r w:rsidR="00BC1711" w:rsidRPr="00C03962">
        <w:rPr>
          <w:rFonts w:ascii="Times New Roman" w:hAnsi="Times New Roman" w:cs="Times New Roman"/>
          <w:sz w:val="24"/>
          <w:szCs w:val="24"/>
        </w:rPr>
        <w:t xml:space="preserve"> participants may find relevant to their concerns.</w:t>
      </w:r>
      <w:r w:rsidR="003019B3" w:rsidRPr="00C03962">
        <w:rPr>
          <w:rFonts w:ascii="Times New Roman" w:hAnsi="Times New Roman" w:cs="Times New Roman"/>
          <w:sz w:val="24"/>
          <w:szCs w:val="24"/>
        </w:rPr>
        <w:t xml:space="preserve"> </w:t>
      </w:r>
    </w:p>
    <w:p w14:paraId="60D77DF9" w14:textId="21137BA0" w:rsidR="00A271B7" w:rsidRPr="00C03962" w:rsidRDefault="00A271B7"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14</w:t>
      </w:r>
      <w:r w:rsidR="006D131C" w:rsidRPr="00C03962">
        <w:rPr>
          <w:rFonts w:ascii="Times New Roman" w:hAnsi="Times New Roman" w:cs="Times New Roman"/>
          <w:b/>
          <w:sz w:val="24"/>
          <w:szCs w:val="24"/>
        </w:rPr>
        <w:t>7</w:t>
      </w:r>
      <w:r w:rsidRPr="00C03962">
        <w:rPr>
          <w:rFonts w:ascii="Times New Roman" w:hAnsi="Times New Roman" w:cs="Times New Roman"/>
          <w:sz w:val="24"/>
          <w:szCs w:val="24"/>
        </w:rPr>
        <w:t xml:space="preserve"> provides a framework for discussing why ‘client’ organisations need to understand their ‘contractors’, and vice versa. This </w:t>
      </w:r>
      <w:r w:rsidR="006D131C" w:rsidRPr="00C03962">
        <w:rPr>
          <w:rFonts w:ascii="Times New Roman" w:hAnsi="Times New Roman" w:cs="Times New Roman"/>
          <w:sz w:val="24"/>
          <w:szCs w:val="24"/>
        </w:rPr>
        <w:t xml:space="preserve">discussion </w:t>
      </w:r>
      <w:r w:rsidRPr="00C03962">
        <w:rPr>
          <w:rFonts w:ascii="Times New Roman" w:hAnsi="Times New Roman" w:cs="Times New Roman"/>
          <w:sz w:val="24"/>
          <w:szCs w:val="24"/>
        </w:rPr>
        <w:t xml:space="preserve">can </w:t>
      </w:r>
      <w:r w:rsidR="006D131C" w:rsidRPr="00C03962">
        <w:rPr>
          <w:rFonts w:ascii="Times New Roman" w:hAnsi="Times New Roman" w:cs="Times New Roman"/>
          <w:sz w:val="24"/>
          <w:szCs w:val="24"/>
        </w:rPr>
        <w:t xml:space="preserve">draw upon </w:t>
      </w:r>
      <w:r w:rsidRPr="00C03962">
        <w:rPr>
          <w:rFonts w:ascii="Times New Roman" w:hAnsi="Times New Roman" w:cs="Times New Roman"/>
          <w:sz w:val="24"/>
          <w:szCs w:val="24"/>
        </w:rPr>
        <w:t xml:space="preserve">the Transcon case study, and the messages in </w:t>
      </w:r>
      <w:r w:rsidR="006D131C" w:rsidRPr="00C03962">
        <w:rPr>
          <w:rFonts w:ascii="Times New Roman" w:hAnsi="Times New Roman" w:cs="Times New Roman"/>
          <w:sz w:val="24"/>
          <w:szCs w:val="24"/>
        </w:rPr>
        <w:t>that case study which are</w:t>
      </w:r>
      <w:r w:rsidRPr="00C03962">
        <w:rPr>
          <w:rFonts w:ascii="Times New Roman" w:hAnsi="Times New Roman" w:cs="Times New Roman"/>
          <w:sz w:val="24"/>
          <w:szCs w:val="24"/>
        </w:rPr>
        <w:t xml:space="preserve"> relevant to all organisations.</w:t>
      </w:r>
    </w:p>
    <w:p w14:paraId="037A6440" w14:textId="1B34569F" w:rsidR="006D131C" w:rsidRPr="00C03962" w:rsidRDefault="006D131C"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148</w:t>
      </w:r>
      <w:r w:rsidRPr="00C03962">
        <w:rPr>
          <w:rFonts w:ascii="Times New Roman" w:hAnsi="Times New Roman" w:cs="Times New Roman"/>
          <w:sz w:val="24"/>
          <w:szCs w:val="24"/>
        </w:rPr>
        <w:t xml:space="preserve"> builds on the way the discount rate illustrates one aspect of the need to see all four</w:t>
      </w:r>
      <w:r w:rsidR="007851A2" w:rsidRPr="00C03962">
        <w:rPr>
          <w:rFonts w:ascii="Times New Roman" w:hAnsi="Times New Roman" w:cs="Times New Roman"/>
          <w:sz w:val="24"/>
          <w:szCs w:val="24"/>
        </w:rPr>
        <w:t xml:space="preserve"> strategy </w:t>
      </w:r>
      <w:r w:rsidR="009A7FD3">
        <w:rPr>
          <w:rFonts w:ascii="Times New Roman" w:hAnsi="Times New Roman" w:cs="Times New Roman"/>
          <w:sz w:val="24"/>
          <w:szCs w:val="24"/>
        </w:rPr>
        <w:t xml:space="preserve">progress and gateway </w:t>
      </w:r>
      <w:r w:rsidR="007851A2" w:rsidRPr="00C03962">
        <w:rPr>
          <w:rFonts w:ascii="Times New Roman" w:hAnsi="Times New Roman" w:cs="Times New Roman"/>
          <w:sz w:val="24"/>
          <w:szCs w:val="24"/>
        </w:rPr>
        <w:t xml:space="preserve">stages as interdependent, drawing on further issues discussed using WSL in </w:t>
      </w:r>
      <w:r w:rsidR="007851A2" w:rsidRPr="00C03962">
        <w:rPr>
          <w:rFonts w:ascii="Times New Roman" w:hAnsi="Times New Roman" w:cs="Times New Roman"/>
          <w:i/>
          <w:sz w:val="24"/>
          <w:szCs w:val="24"/>
        </w:rPr>
        <w:t>Enlightened Planning</w:t>
      </w:r>
      <w:r w:rsidR="007851A2" w:rsidRPr="00C03962">
        <w:rPr>
          <w:rFonts w:ascii="Times New Roman" w:hAnsi="Times New Roman" w:cs="Times New Roman"/>
          <w:sz w:val="24"/>
          <w:szCs w:val="24"/>
        </w:rPr>
        <w:t xml:space="preserve"> chapter 7. A key one is the need in the concept strategy stage for simplified but unbiased prototype E&amp;D strategy stage input provided by the people who will later lead the E&amp;D strategy stage plus simplified but unbiased prototype DOT strategy stage input provided by the people who will subsequently lead the DOT strategy stage.</w:t>
      </w:r>
      <w:r w:rsidR="004D11B1" w:rsidRPr="00C03962">
        <w:rPr>
          <w:rFonts w:ascii="Times New Roman" w:hAnsi="Times New Roman" w:cs="Times New Roman"/>
          <w:sz w:val="24"/>
          <w:szCs w:val="24"/>
        </w:rPr>
        <w:t xml:space="preserve"> It</w:t>
      </w:r>
      <w:r w:rsidR="000118D6">
        <w:rPr>
          <w:rFonts w:ascii="Times New Roman" w:hAnsi="Times New Roman" w:cs="Times New Roman"/>
          <w:sz w:val="24"/>
          <w:szCs w:val="24"/>
        </w:rPr>
        <w:t xml:space="preserve"> is</w:t>
      </w:r>
      <w:r w:rsidR="004D11B1" w:rsidRPr="00C03962">
        <w:rPr>
          <w:rFonts w:ascii="Times New Roman" w:hAnsi="Times New Roman" w:cs="Times New Roman"/>
          <w:sz w:val="24"/>
          <w:szCs w:val="24"/>
        </w:rPr>
        <w:t xml:space="preserve"> also </w:t>
      </w:r>
      <w:r w:rsidR="000118D6">
        <w:rPr>
          <w:rFonts w:ascii="Times New Roman" w:hAnsi="Times New Roman" w:cs="Times New Roman"/>
          <w:sz w:val="24"/>
          <w:szCs w:val="24"/>
        </w:rPr>
        <w:t xml:space="preserve">worth </w:t>
      </w:r>
      <w:r w:rsidR="004D11B1" w:rsidRPr="00C03962">
        <w:rPr>
          <w:rFonts w:ascii="Times New Roman" w:hAnsi="Times New Roman" w:cs="Times New Roman"/>
          <w:sz w:val="24"/>
          <w:szCs w:val="24"/>
        </w:rPr>
        <w:t>highlight</w:t>
      </w:r>
      <w:r w:rsidR="000118D6">
        <w:rPr>
          <w:rFonts w:ascii="Times New Roman" w:hAnsi="Times New Roman" w:cs="Times New Roman"/>
          <w:sz w:val="24"/>
          <w:szCs w:val="24"/>
        </w:rPr>
        <w:t>ing</w:t>
      </w:r>
      <w:r w:rsidR="004D11B1" w:rsidRPr="00C03962">
        <w:rPr>
          <w:rFonts w:ascii="Times New Roman" w:hAnsi="Times New Roman" w:cs="Times New Roman"/>
          <w:sz w:val="24"/>
          <w:szCs w:val="24"/>
        </w:rPr>
        <w:t xml:space="preserve"> the transitional watershed nature of the final strategy gateway stage</w:t>
      </w:r>
      <w:r w:rsidR="000118D6">
        <w:rPr>
          <w:rFonts w:ascii="Times New Roman" w:hAnsi="Times New Roman" w:cs="Times New Roman"/>
          <w:sz w:val="24"/>
          <w:szCs w:val="24"/>
        </w:rPr>
        <w:t xml:space="preserve"> in terms of issues like the need to clarify strategy before investing in detailed planning which will be wasted if strategy changes</w:t>
      </w:r>
      <w:r w:rsidR="004D11B1" w:rsidRPr="00C03962">
        <w:rPr>
          <w:rFonts w:ascii="Times New Roman" w:hAnsi="Times New Roman" w:cs="Times New Roman"/>
          <w:sz w:val="24"/>
          <w:szCs w:val="24"/>
        </w:rPr>
        <w:t>.</w:t>
      </w:r>
      <w:r w:rsidR="007851A2" w:rsidRPr="00C03962">
        <w:rPr>
          <w:rFonts w:ascii="Times New Roman" w:hAnsi="Times New Roman" w:cs="Times New Roman"/>
          <w:sz w:val="24"/>
          <w:szCs w:val="24"/>
        </w:rPr>
        <w:t xml:space="preserve"> </w:t>
      </w:r>
    </w:p>
    <w:p w14:paraId="1546C878" w14:textId="76F7664A" w:rsidR="007851A2" w:rsidRPr="00C03962" w:rsidRDefault="007851A2"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149</w:t>
      </w:r>
      <w:r w:rsidR="004D11B1" w:rsidRPr="00C03962">
        <w:rPr>
          <w:rFonts w:ascii="Times New Roman" w:hAnsi="Times New Roman" w:cs="Times New Roman"/>
          <w:b/>
          <w:sz w:val="24"/>
          <w:szCs w:val="24"/>
        </w:rPr>
        <w:t xml:space="preserve"> to 157</w:t>
      </w:r>
      <w:r w:rsidR="004D11B1" w:rsidRPr="00C03962">
        <w:rPr>
          <w:rFonts w:ascii="Times New Roman" w:hAnsi="Times New Roman" w:cs="Times New Roman"/>
          <w:sz w:val="24"/>
          <w:szCs w:val="24"/>
        </w:rPr>
        <w:t xml:space="preserve"> provide a framework for a brief or more detailed exploration of the lifecycle stage structures after the final strategy stage gateway has been past, drawing on Chapman and Ward (2011). </w:t>
      </w:r>
    </w:p>
    <w:p w14:paraId="0C1C210B" w14:textId="6DE786B1" w:rsidR="004D11B1" w:rsidRPr="00C03962" w:rsidRDefault="00282275"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158 to 160</w:t>
      </w:r>
      <w:r w:rsidRPr="00C03962">
        <w:rPr>
          <w:rFonts w:ascii="Times New Roman" w:hAnsi="Times New Roman" w:cs="Times New Roman"/>
          <w:sz w:val="24"/>
          <w:szCs w:val="24"/>
        </w:rPr>
        <w:t xml:space="preserve"> conclude part three, first discussing examples of alternatives to the recommended SPPs, then discussing the need to adapt any appropriate generic process starting point to each particular organisation, as discussed in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w:t>
      </w:r>
      <w:r w:rsidR="00BA0CE6">
        <w:rPr>
          <w:rFonts w:ascii="Times New Roman" w:hAnsi="Times New Roman" w:cs="Times New Roman"/>
          <w:sz w:val="24"/>
          <w:szCs w:val="24"/>
        </w:rPr>
        <w:t xml:space="preserve"> This adaptation requires the </w:t>
      </w:r>
      <w:r w:rsidR="00BA0CE6" w:rsidRPr="00C03962">
        <w:rPr>
          <w:rFonts w:ascii="Times New Roman" w:hAnsi="Times New Roman" w:cs="Times New Roman"/>
          <w:sz w:val="24"/>
          <w:szCs w:val="24"/>
        </w:rPr>
        <w:t>us</w:t>
      </w:r>
      <w:r w:rsidR="00BA0CE6">
        <w:rPr>
          <w:rFonts w:ascii="Times New Roman" w:hAnsi="Times New Roman" w:cs="Times New Roman"/>
          <w:sz w:val="24"/>
          <w:szCs w:val="24"/>
        </w:rPr>
        <w:t>e of</w:t>
      </w:r>
      <w:r w:rsidR="00BA0CE6" w:rsidRPr="00C03962">
        <w:rPr>
          <w:rFonts w:ascii="Times New Roman" w:hAnsi="Times New Roman" w:cs="Times New Roman"/>
          <w:sz w:val="24"/>
          <w:szCs w:val="24"/>
        </w:rPr>
        <w:t xml:space="preserve"> </w:t>
      </w:r>
      <w:r w:rsidR="00BA0CE6">
        <w:rPr>
          <w:rFonts w:ascii="Times New Roman" w:hAnsi="Times New Roman" w:cs="Times New Roman"/>
          <w:sz w:val="24"/>
          <w:szCs w:val="24"/>
        </w:rPr>
        <w:t xml:space="preserve">some form of </w:t>
      </w:r>
      <w:r w:rsidR="00BA0CE6" w:rsidRPr="00C03962">
        <w:rPr>
          <w:rFonts w:ascii="Times New Roman" w:hAnsi="Times New Roman" w:cs="Times New Roman"/>
          <w:sz w:val="24"/>
          <w:szCs w:val="24"/>
        </w:rPr>
        <w:t>UP concept</w:t>
      </w:r>
      <w:r w:rsidR="00BA0CE6">
        <w:rPr>
          <w:rFonts w:ascii="Times New Roman" w:hAnsi="Times New Roman" w:cs="Times New Roman"/>
          <w:sz w:val="24"/>
          <w:szCs w:val="24"/>
        </w:rPr>
        <w:t>.</w:t>
      </w:r>
      <w:r w:rsidRPr="00C03962">
        <w:rPr>
          <w:rFonts w:ascii="Times New Roman" w:hAnsi="Times New Roman" w:cs="Times New Roman"/>
          <w:sz w:val="24"/>
          <w:szCs w:val="24"/>
        </w:rPr>
        <w:t xml:space="preserve"> Why </w:t>
      </w:r>
      <w:r w:rsidR="00BA0CE6">
        <w:rPr>
          <w:rFonts w:ascii="Times New Roman" w:hAnsi="Times New Roman" w:cs="Times New Roman"/>
          <w:sz w:val="24"/>
          <w:szCs w:val="24"/>
        </w:rPr>
        <w:t xml:space="preserve">explicit use of </w:t>
      </w:r>
      <w:r w:rsidRPr="00C03962">
        <w:rPr>
          <w:rFonts w:ascii="Times New Roman" w:hAnsi="Times New Roman" w:cs="Times New Roman"/>
          <w:sz w:val="24"/>
          <w:szCs w:val="24"/>
        </w:rPr>
        <w:t xml:space="preserve">the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chapter 2 UP concept is a suitable basis is worth </w:t>
      </w:r>
      <w:r w:rsidR="00F02338" w:rsidRPr="00C03962">
        <w:rPr>
          <w:rFonts w:ascii="Times New Roman" w:hAnsi="Times New Roman" w:cs="Times New Roman"/>
          <w:sz w:val="24"/>
          <w:szCs w:val="24"/>
        </w:rPr>
        <w:t xml:space="preserve">mentioning </w:t>
      </w:r>
      <w:r w:rsidRPr="00C03962">
        <w:rPr>
          <w:rFonts w:ascii="Times New Roman" w:hAnsi="Times New Roman" w:cs="Times New Roman"/>
          <w:sz w:val="24"/>
          <w:szCs w:val="24"/>
        </w:rPr>
        <w:t>at this point</w:t>
      </w:r>
      <w:r w:rsidR="00BA0CE6">
        <w:rPr>
          <w:rFonts w:ascii="Times New Roman" w:hAnsi="Times New Roman" w:cs="Times New Roman"/>
          <w:sz w:val="24"/>
          <w:szCs w:val="24"/>
        </w:rPr>
        <w:t>,</w:t>
      </w:r>
      <w:r w:rsidRPr="00C03962">
        <w:rPr>
          <w:rFonts w:ascii="Times New Roman" w:hAnsi="Times New Roman" w:cs="Times New Roman"/>
          <w:sz w:val="24"/>
          <w:szCs w:val="24"/>
        </w:rPr>
        <w:t xml:space="preserve"> even if </w:t>
      </w:r>
      <w:r w:rsidR="00BA0CE6">
        <w:rPr>
          <w:rFonts w:ascii="Times New Roman" w:hAnsi="Times New Roman" w:cs="Times New Roman"/>
          <w:sz w:val="24"/>
          <w:szCs w:val="24"/>
        </w:rPr>
        <w:t>the UP</w:t>
      </w:r>
      <w:r w:rsidRPr="00C03962">
        <w:rPr>
          <w:rFonts w:ascii="Times New Roman" w:hAnsi="Times New Roman" w:cs="Times New Roman"/>
          <w:sz w:val="24"/>
          <w:szCs w:val="24"/>
        </w:rPr>
        <w:t xml:space="preserve"> has received negligible attention earlier</w:t>
      </w:r>
      <w:r w:rsidR="00F02338" w:rsidRPr="00C03962">
        <w:rPr>
          <w:rFonts w:ascii="Times New Roman" w:hAnsi="Times New Roman" w:cs="Times New Roman"/>
          <w:sz w:val="24"/>
          <w:szCs w:val="24"/>
        </w:rPr>
        <w:t>, and further exploration</w:t>
      </w:r>
      <w:r w:rsidR="00BA0CE6">
        <w:rPr>
          <w:rFonts w:ascii="Times New Roman" w:hAnsi="Times New Roman" w:cs="Times New Roman"/>
          <w:sz w:val="24"/>
          <w:szCs w:val="24"/>
        </w:rPr>
        <w:t xml:space="preserve"> building on this</w:t>
      </w:r>
      <w:r w:rsidR="00F02338" w:rsidRPr="00C03962">
        <w:rPr>
          <w:rFonts w:ascii="Times New Roman" w:hAnsi="Times New Roman" w:cs="Times New Roman"/>
          <w:sz w:val="24"/>
          <w:szCs w:val="24"/>
        </w:rPr>
        <w:t xml:space="preserve"> at the start of part four</w:t>
      </w:r>
      <w:r w:rsidR="00BA0CE6">
        <w:rPr>
          <w:rFonts w:ascii="Times New Roman" w:hAnsi="Times New Roman" w:cs="Times New Roman"/>
          <w:sz w:val="24"/>
          <w:szCs w:val="24"/>
        </w:rPr>
        <w:t xml:space="preserve"> may be worth modest or more significant attention, depending on your participants</w:t>
      </w:r>
      <w:r w:rsidRPr="00C03962">
        <w:rPr>
          <w:rFonts w:ascii="Times New Roman" w:hAnsi="Times New Roman" w:cs="Times New Roman"/>
          <w:sz w:val="24"/>
          <w:szCs w:val="24"/>
        </w:rPr>
        <w:t>.</w:t>
      </w:r>
    </w:p>
    <w:p w14:paraId="1B53DF95" w14:textId="1A6FB2C5" w:rsidR="00F02338" w:rsidRPr="00C03962" w:rsidRDefault="00F02338"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161</w:t>
      </w:r>
      <w:r w:rsidRPr="00C03962">
        <w:rPr>
          <w:rFonts w:ascii="Times New Roman" w:hAnsi="Times New Roman" w:cs="Times New Roman"/>
          <w:sz w:val="24"/>
          <w:szCs w:val="24"/>
        </w:rPr>
        <w:t xml:space="preserve"> sets out a structure for a brief overview of the part four agenda.</w:t>
      </w:r>
    </w:p>
    <w:p w14:paraId="62B59B19" w14:textId="1AAF3B4D" w:rsidR="004D13DC" w:rsidRPr="00C03962" w:rsidRDefault="004D13DC"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162</w:t>
      </w:r>
      <w:r w:rsidRPr="00C03962">
        <w:rPr>
          <w:rFonts w:ascii="Times New Roman" w:hAnsi="Times New Roman" w:cs="Times New Roman"/>
          <w:sz w:val="24"/>
          <w:szCs w:val="24"/>
        </w:rPr>
        <w:t xml:space="preserve"> provides a basis for an initial discussion of the UP concept, which might briefly outline any key aspects of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which you think are immediately relevant. The role of project risk management processes in shaping the UP concept and the UP concept’s ongoing role in shaping whatever specific processes an organisation adopts are key aspects I emphasise in a very brief overview of its history and role</w:t>
      </w:r>
      <w:r w:rsidR="00AB3DC3" w:rsidRPr="00C03962">
        <w:rPr>
          <w:rFonts w:ascii="Times New Roman" w:hAnsi="Times New Roman" w:cs="Times New Roman"/>
          <w:sz w:val="24"/>
          <w:szCs w:val="24"/>
        </w:rPr>
        <w:t>.</w:t>
      </w:r>
    </w:p>
    <w:p w14:paraId="4F82C540" w14:textId="02EB0D4E" w:rsidR="00AB3DC3" w:rsidRPr="00C03962" w:rsidRDefault="00AB3DC3"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163</w:t>
      </w:r>
      <w:r w:rsidRPr="00C03962">
        <w:rPr>
          <w:rFonts w:ascii="Times New Roman" w:hAnsi="Times New Roman" w:cs="Times New Roman"/>
          <w:sz w:val="24"/>
          <w:szCs w:val="24"/>
        </w:rPr>
        <w:t xml:space="preserve"> is a basis for arguing that any organisation needs </w:t>
      </w:r>
      <w:r w:rsidR="005A1541" w:rsidRPr="00C03962">
        <w:rPr>
          <w:rFonts w:ascii="Times New Roman" w:hAnsi="Times New Roman" w:cs="Times New Roman"/>
          <w:sz w:val="24"/>
          <w:szCs w:val="24"/>
        </w:rPr>
        <w:t xml:space="preserve">people who can use some form of UP to shape their ‘project risk management’ and more general project management approaches, and one well designed and developed version used by people who can apply it widely is a </w:t>
      </w:r>
      <w:r w:rsidR="005A1541" w:rsidRPr="00C03962">
        <w:rPr>
          <w:rFonts w:ascii="Times New Roman" w:hAnsi="Times New Roman" w:cs="Times New Roman"/>
          <w:sz w:val="24"/>
          <w:szCs w:val="24"/>
        </w:rPr>
        <w:lastRenderedPageBreak/>
        <w:t>significant corporate capability-culture asset.</w:t>
      </w:r>
      <w:r w:rsidR="00862246" w:rsidRPr="00C03962">
        <w:rPr>
          <w:rFonts w:ascii="Times New Roman" w:hAnsi="Times New Roman" w:cs="Times New Roman"/>
          <w:sz w:val="24"/>
          <w:szCs w:val="24"/>
        </w:rPr>
        <w:t xml:space="preserve"> This has implications which may not be an immediate priority for participants, but they should be aware of the possibilities, and equipped to support corporate developments in this direction if and when they become relevant.</w:t>
      </w:r>
      <w:r w:rsidR="005A1541" w:rsidRPr="00C03962">
        <w:rPr>
          <w:rFonts w:ascii="Times New Roman" w:hAnsi="Times New Roman" w:cs="Times New Roman"/>
          <w:sz w:val="24"/>
          <w:szCs w:val="24"/>
        </w:rPr>
        <w:t xml:space="preserve"> </w:t>
      </w:r>
    </w:p>
    <w:p w14:paraId="31F2FD7C" w14:textId="11DA9DE4" w:rsidR="001B06DE" w:rsidRPr="00C03962" w:rsidRDefault="005A1541"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164 and 165</w:t>
      </w:r>
      <w:r w:rsidRPr="00C03962">
        <w:rPr>
          <w:rFonts w:ascii="Times New Roman" w:hAnsi="Times New Roman" w:cs="Times New Roman"/>
          <w:sz w:val="24"/>
          <w:szCs w:val="24"/>
        </w:rPr>
        <w:t xml:space="preserve"> facilitate a </w:t>
      </w:r>
      <w:r w:rsidR="001B06DE" w:rsidRPr="00C03962">
        <w:rPr>
          <w:rFonts w:ascii="Times New Roman" w:hAnsi="Times New Roman" w:cs="Times New Roman"/>
          <w:sz w:val="24"/>
          <w:szCs w:val="24"/>
        </w:rPr>
        <w:t xml:space="preserve">brief </w:t>
      </w:r>
      <w:r w:rsidRPr="00C03962">
        <w:rPr>
          <w:rFonts w:ascii="Times New Roman" w:hAnsi="Times New Roman" w:cs="Times New Roman"/>
          <w:sz w:val="24"/>
          <w:szCs w:val="24"/>
        </w:rPr>
        <w:t xml:space="preserve">discussion of using the UP </w:t>
      </w:r>
      <w:r w:rsidR="001B06DE" w:rsidRPr="00C03962">
        <w:rPr>
          <w:rFonts w:ascii="Times New Roman" w:hAnsi="Times New Roman" w:cs="Times New Roman"/>
          <w:sz w:val="24"/>
          <w:szCs w:val="24"/>
        </w:rPr>
        <w:t xml:space="preserve">as employed in </w:t>
      </w:r>
      <w:r w:rsidR="001B06DE" w:rsidRPr="00C03962">
        <w:rPr>
          <w:rFonts w:ascii="Times New Roman" w:hAnsi="Times New Roman" w:cs="Times New Roman"/>
          <w:i/>
          <w:sz w:val="24"/>
          <w:szCs w:val="24"/>
        </w:rPr>
        <w:t>Enlightened Planning</w:t>
      </w:r>
      <w:r w:rsidR="001B06DE" w:rsidRPr="00C03962">
        <w:rPr>
          <w:rFonts w:ascii="Times New Roman" w:hAnsi="Times New Roman" w:cs="Times New Roman"/>
          <w:sz w:val="24"/>
          <w:szCs w:val="24"/>
        </w:rPr>
        <w:t xml:space="preserve"> chapter 5 </w:t>
      </w:r>
      <w:r w:rsidRPr="00C03962">
        <w:rPr>
          <w:rFonts w:ascii="Times New Roman" w:hAnsi="Times New Roman" w:cs="Times New Roman"/>
          <w:sz w:val="24"/>
          <w:szCs w:val="24"/>
        </w:rPr>
        <w:t xml:space="preserve">in a simple </w:t>
      </w:r>
      <w:r w:rsidR="001B06DE" w:rsidRPr="00C03962">
        <w:rPr>
          <w:rFonts w:ascii="Times New Roman" w:hAnsi="Times New Roman" w:cs="Times New Roman"/>
          <w:sz w:val="24"/>
          <w:szCs w:val="24"/>
        </w:rPr>
        <w:t>traditional</w:t>
      </w:r>
      <w:r w:rsidR="006374AB" w:rsidRPr="006374AB">
        <w:rPr>
          <w:rFonts w:ascii="Times New Roman" w:hAnsi="Times New Roman" w:cs="Times New Roman"/>
          <w:sz w:val="24"/>
          <w:szCs w:val="24"/>
        </w:rPr>
        <w:t xml:space="preserve"> </w:t>
      </w:r>
      <w:r w:rsidR="006374AB" w:rsidRPr="00C03962">
        <w:rPr>
          <w:rFonts w:ascii="Times New Roman" w:hAnsi="Times New Roman" w:cs="Times New Roman"/>
          <w:sz w:val="24"/>
          <w:szCs w:val="24"/>
        </w:rPr>
        <w:t>Operational Research mode</w:t>
      </w:r>
      <w:r w:rsidR="006374AB">
        <w:rPr>
          <w:rFonts w:ascii="Times New Roman" w:hAnsi="Times New Roman" w:cs="Times New Roman"/>
          <w:sz w:val="24"/>
          <w:szCs w:val="24"/>
        </w:rPr>
        <w:t xml:space="preserve"> which </w:t>
      </w:r>
      <w:r w:rsidR="009A7FD3">
        <w:rPr>
          <w:rFonts w:ascii="Times New Roman" w:hAnsi="Times New Roman" w:cs="Times New Roman"/>
          <w:sz w:val="24"/>
          <w:szCs w:val="24"/>
        </w:rPr>
        <w:t xml:space="preserve">initially </w:t>
      </w:r>
      <w:r w:rsidR="006374AB">
        <w:rPr>
          <w:rFonts w:ascii="Times New Roman" w:hAnsi="Times New Roman" w:cs="Times New Roman"/>
          <w:sz w:val="24"/>
          <w:szCs w:val="24"/>
        </w:rPr>
        <w:t>addresses</w:t>
      </w:r>
      <w:r w:rsidR="001B06DE" w:rsidRPr="00C03962">
        <w:rPr>
          <w:rFonts w:ascii="Times New Roman" w:hAnsi="Times New Roman" w:cs="Times New Roman"/>
          <w:sz w:val="24"/>
          <w:szCs w:val="24"/>
        </w:rPr>
        <w:t xml:space="preserve"> problem structuring, modelling and solving</w:t>
      </w:r>
      <w:r w:rsidR="009A7FD3">
        <w:rPr>
          <w:rFonts w:ascii="Times New Roman" w:hAnsi="Times New Roman" w:cs="Times New Roman"/>
          <w:sz w:val="24"/>
          <w:szCs w:val="24"/>
        </w:rPr>
        <w:t xml:space="preserve"> in traditional terms</w:t>
      </w:r>
      <w:r w:rsidR="001B06DE" w:rsidRPr="00C03962">
        <w:rPr>
          <w:rFonts w:ascii="Times New Roman" w:hAnsi="Times New Roman" w:cs="Times New Roman"/>
          <w:sz w:val="24"/>
          <w:szCs w:val="24"/>
        </w:rPr>
        <w:t xml:space="preserve"> but mak</w:t>
      </w:r>
      <w:r w:rsidR="009A7FD3">
        <w:rPr>
          <w:rFonts w:ascii="Times New Roman" w:hAnsi="Times New Roman" w:cs="Times New Roman"/>
          <w:sz w:val="24"/>
          <w:szCs w:val="24"/>
        </w:rPr>
        <w:t>es</w:t>
      </w:r>
      <w:r w:rsidR="001B06DE" w:rsidRPr="00C03962">
        <w:rPr>
          <w:rFonts w:ascii="Times New Roman" w:hAnsi="Times New Roman" w:cs="Times New Roman"/>
          <w:sz w:val="24"/>
          <w:szCs w:val="24"/>
        </w:rPr>
        <w:t xml:space="preserve"> sure</w:t>
      </w:r>
      <w:r w:rsidR="009A7FD3">
        <w:rPr>
          <w:rFonts w:ascii="Times New Roman" w:hAnsi="Times New Roman" w:cs="Times New Roman"/>
          <w:sz w:val="24"/>
          <w:szCs w:val="24"/>
        </w:rPr>
        <w:t xml:space="preserve"> that</w:t>
      </w:r>
      <w:r w:rsidR="001B06DE" w:rsidRPr="00C03962">
        <w:rPr>
          <w:rFonts w:ascii="Times New Roman" w:hAnsi="Times New Roman" w:cs="Times New Roman"/>
          <w:sz w:val="24"/>
          <w:szCs w:val="24"/>
        </w:rPr>
        <w:t xml:space="preserve"> the ‘right questions’ get answered. It contrasts moving from a current order quantity of 2000 to 1500 based on the first pass analysis to moving to 7000 and then a completely new kind of agreement with the supplier.</w:t>
      </w:r>
    </w:p>
    <w:p w14:paraId="267AECE4" w14:textId="1E19C759" w:rsidR="005A1541" w:rsidRPr="00C03962" w:rsidRDefault="001B06DE"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166 to 168</w:t>
      </w:r>
      <w:r w:rsidRPr="00C03962">
        <w:rPr>
          <w:rFonts w:ascii="Times New Roman" w:hAnsi="Times New Roman" w:cs="Times New Roman"/>
          <w:sz w:val="24"/>
          <w:szCs w:val="24"/>
        </w:rPr>
        <w:t xml:space="preserve"> facilitate a brie</w:t>
      </w:r>
      <w:r w:rsidR="00862246" w:rsidRPr="00C03962">
        <w:rPr>
          <w:rFonts w:ascii="Times New Roman" w:hAnsi="Times New Roman" w:cs="Times New Roman"/>
          <w:sz w:val="24"/>
          <w:szCs w:val="24"/>
        </w:rPr>
        <w:t xml:space="preserve">f discussion of using the UP as employed in </w:t>
      </w:r>
      <w:r w:rsidR="00862246" w:rsidRPr="00C03962">
        <w:rPr>
          <w:rFonts w:ascii="Times New Roman" w:hAnsi="Times New Roman" w:cs="Times New Roman"/>
          <w:i/>
          <w:sz w:val="24"/>
          <w:szCs w:val="24"/>
        </w:rPr>
        <w:t>Enlightened Planning</w:t>
      </w:r>
      <w:r w:rsidR="00862246" w:rsidRPr="00C03962">
        <w:rPr>
          <w:rFonts w:ascii="Times New Roman" w:hAnsi="Times New Roman" w:cs="Times New Roman"/>
          <w:sz w:val="24"/>
          <w:szCs w:val="24"/>
        </w:rPr>
        <w:t xml:space="preserve"> chapter 6 in an SP </w:t>
      </w:r>
      <w:r w:rsidR="009A7FD3">
        <w:rPr>
          <w:rFonts w:ascii="Times New Roman" w:hAnsi="Times New Roman" w:cs="Times New Roman"/>
          <w:sz w:val="24"/>
          <w:szCs w:val="24"/>
        </w:rPr>
        <w:t>development</w:t>
      </w:r>
      <w:r w:rsidR="00862246" w:rsidRPr="00C03962">
        <w:rPr>
          <w:rFonts w:ascii="Times New Roman" w:hAnsi="Times New Roman" w:cs="Times New Roman"/>
          <w:sz w:val="24"/>
          <w:szCs w:val="24"/>
        </w:rPr>
        <w:t xml:space="preserve"> mode, using the IBM/Transcon context as a basis. If </w:t>
      </w:r>
      <w:r w:rsidR="00B92622" w:rsidRPr="00C03962">
        <w:rPr>
          <w:rFonts w:ascii="Times New Roman" w:hAnsi="Times New Roman" w:cs="Times New Roman"/>
          <w:sz w:val="24"/>
          <w:szCs w:val="24"/>
        </w:rPr>
        <w:t>course participants</w:t>
      </w:r>
      <w:r w:rsidR="00862246" w:rsidRPr="00C03962">
        <w:rPr>
          <w:rFonts w:ascii="Times New Roman" w:hAnsi="Times New Roman" w:cs="Times New Roman"/>
          <w:sz w:val="24"/>
          <w:szCs w:val="24"/>
        </w:rPr>
        <w:t xml:space="preserve"> have used the Transcon case by now, and </w:t>
      </w:r>
      <w:r w:rsidR="006374AB">
        <w:rPr>
          <w:rFonts w:ascii="Times New Roman" w:hAnsi="Times New Roman" w:cs="Times New Roman"/>
          <w:sz w:val="24"/>
          <w:szCs w:val="24"/>
        </w:rPr>
        <w:t xml:space="preserve">have </w:t>
      </w:r>
      <w:r w:rsidR="00862246" w:rsidRPr="00C03962">
        <w:rPr>
          <w:rFonts w:ascii="Times New Roman" w:hAnsi="Times New Roman" w:cs="Times New Roman"/>
          <w:sz w:val="24"/>
          <w:szCs w:val="24"/>
        </w:rPr>
        <w:t>already been exposed to slide 167</w:t>
      </w:r>
      <w:r w:rsidR="00B92622" w:rsidRPr="00C03962">
        <w:rPr>
          <w:rFonts w:ascii="Times New Roman" w:hAnsi="Times New Roman" w:cs="Times New Roman"/>
          <w:sz w:val="24"/>
          <w:szCs w:val="24"/>
        </w:rPr>
        <w:t xml:space="preserve"> discussing Transcon</w:t>
      </w:r>
      <w:r w:rsidR="00862246" w:rsidRPr="00C03962">
        <w:rPr>
          <w:rFonts w:ascii="Times New Roman" w:hAnsi="Times New Roman" w:cs="Times New Roman"/>
          <w:sz w:val="24"/>
          <w:szCs w:val="24"/>
        </w:rPr>
        <w:t xml:space="preserve">, participants may find a summary of </w:t>
      </w:r>
      <w:r w:rsidR="006374AB">
        <w:rPr>
          <w:rFonts w:ascii="Times New Roman" w:hAnsi="Times New Roman" w:cs="Times New Roman"/>
          <w:sz w:val="24"/>
          <w:szCs w:val="24"/>
        </w:rPr>
        <w:t xml:space="preserve">some of </w:t>
      </w:r>
      <w:r w:rsidR="00862246" w:rsidRPr="00C03962">
        <w:rPr>
          <w:rFonts w:ascii="Times New Roman" w:hAnsi="Times New Roman" w:cs="Times New Roman"/>
          <w:sz w:val="24"/>
          <w:szCs w:val="24"/>
        </w:rPr>
        <w:t>the additional ideas developed</w:t>
      </w:r>
      <w:r w:rsidR="00B92622" w:rsidRPr="00C03962">
        <w:rPr>
          <w:rFonts w:ascii="Times New Roman" w:hAnsi="Times New Roman" w:cs="Times New Roman"/>
          <w:sz w:val="24"/>
          <w:szCs w:val="24"/>
        </w:rPr>
        <w:t xml:space="preserve"> in chapter 6 very useful. Even if you do not use the Transcon case study, these ideas link the basic traditional UP</w:t>
      </w:r>
      <w:r w:rsidR="00862246" w:rsidRPr="00C03962">
        <w:rPr>
          <w:rFonts w:ascii="Times New Roman" w:hAnsi="Times New Roman" w:cs="Times New Roman"/>
          <w:sz w:val="24"/>
          <w:szCs w:val="24"/>
        </w:rPr>
        <w:t xml:space="preserve"> </w:t>
      </w:r>
      <w:r w:rsidR="00B92622" w:rsidRPr="00C03962">
        <w:rPr>
          <w:rFonts w:ascii="Times New Roman" w:hAnsi="Times New Roman" w:cs="Times New Roman"/>
          <w:sz w:val="24"/>
          <w:szCs w:val="24"/>
        </w:rPr>
        <w:t xml:space="preserve">employment ideas underlying chapter 5 to the process design </w:t>
      </w:r>
      <w:r w:rsidR="009A7FD3">
        <w:rPr>
          <w:rFonts w:ascii="Times New Roman" w:hAnsi="Times New Roman" w:cs="Times New Roman"/>
          <w:sz w:val="24"/>
          <w:szCs w:val="24"/>
        </w:rPr>
        <w:t xml:space="preserve">and development </w:t>
      </w:r>
      <w:r w:rsidR="00B92622" w:rsidRPr="00C03962">
        <w:rPr>
          <w:rFonts w:ascii="Times New Roman" w:hAnsi="Times New Roman" w:cs="Times New Roman"/>
          <w:sz w:val="24"/>
          <w:szCs w:val="24"/>
        </w:rPr>
        <w:t>ideas underlying the SPPs explored in chapter 7 which are central to ‘project risk management’ and project management more generally.</w:t>
      </w:r>
      <w:r w:rsidR="005A1541" w:rsidRPr="00C03962">
        <w:rPr>
          <w:rFonts w:ascii="Times New Roman" w:hAnsi="Times New Roman" w:cs="Times New Roman"/>
          <w:sz w:val="24"/>
          <w:szCs w:val="24"/>
        </w:rPr>
        <w:t xml:space="preserve"> </w:t>
      </w:r>
    </w:p>
    <w:p w14:paraId="0866F5E2" w14:textId="1937E1C4" w:rsidR="00B92622" w:rsidRPr="00C03962" w:rsidRDefault="00B92622"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169 and 170</w:t>
      </w:r>
      <w:r w:rsidRPr="00C03962">
        <w:rPr>
          <w:rFonts w:ascii="Times New Roman" w:hAnsi="Times New Roman" w:cs="Times New Roman"/>
          <w:sz w:val="24"/>
          <w:szCs w:val="24"/>
        </w:rPr>
        <w:t xml:space="preserve"> facilitate discussion of corporate planning in top-down terms, drawing on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chapter 8. If course participants have used the Samdo case study by now,</w:t>
      </w:r>
      <w:r w:rsidR="00C76550" w:rsidRPr="00C03962">
        <w:rPr>
          <w:rFonts w:ascii="Times New Roman" w:hAnsi="Times New Roman" w:cs="Times New Roman"/>
          <w:sz w:val="24"/>
          <w:szCs w:val="24"/>
        </w:rPr>
        <w:t xml:space="preserve"> this discussion can build on the Samdo discussion, but if you do not use the Samdo case study, the same key issues can be emphasised here, briefly or at more length, in whatever ways you think are most important. </w:t>
      </w:r>
      <w:r w:rsidR="00717255" w:rsidRPr="00C03962">
        <w:rPr>
          <w:rFonts w:ascii="Times New Roman" w:hAnsi="Times New Roman" w:cs="Times New Roman"/>
          <w:sz w:val="24"/>
          <w:szCs w:val="24"/>
        </w:rPr>
        <w:t xml:space="preserve">I think the structure provided by </w:t>
      </w:r>
      <w:r w:rsidR="00F838AE" w:rsidRPr="00C03962">
        <w:rPr>
          <w:rFonts w:ascii="Times New Roman" w:hAnsi="Times New Roman" w:cs="Times New Roman"/>
          <w:sz w:val="24"/>
          <w:szCs w:val="24"/>
        </w:rPr>
        <w:t>slide 169 for Canpower is worth exploring, along with some example variants for other kinds of organisations of interest to the participants. The points made on slide 170 can provide a summary as well as a basis for some further discussion of aspects of relevance to the participants.</w:t>
      </w:r>
    </w:p>
    <w:p w14:paraId="0FDCEB7B" w14:textId="3A80C65B" w:rsidR="00F838AE" w:rsidRPr="00C03962" w:rsidRDefault="00F838AE"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171</w:t>
      </w:r>
      <w:r w:rsidRPr="00C03962">
        <w:rPr>
          <w:rFonts w:ascii="Times New Roman" w:hAnsi="Times New Roman" w:cs="Times New Roman"/>
          <w:sz w:val="24"/>
          <w:szCs w:val="24"/>
        </w:rPr>
        <w:t xml:space="preserve"> allows a very brief focus on some of the key concerns addressed in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chapter 9 which I think all participants should be aware of.</w:t>
      </w:r>
    </w:p>
    <w:p w14:paraId="794656E3" w14:textId="68652DFB" w:rsidR="00542540" w:rsidRPr="00C03962" w:rsidRDefault="00542540"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172 to 185</w:t>
      </w:r>
      <w:r w:rsidRPr="00C03962">
        <w:rPr>
          <w:rFonts w:ascii="Times New Roman" w:hAnsi="Times New Roman" w:cs="Times New Roman"/>
          <w:sz w:val="24"/>
          <w:szCs w:val="24"/>
        </w:rPr>
        <w:t xml:space="preserve"> address some key </w:t>
      </w:r>
      <w:r w:rsidR="00F5778E" w:rsidRPr="00C03962">
        <w:rPr>
          <w:rFonts w:ascii="Times New Roman" w:hAnsi="Times New Roman" w:cs="Times New Roman"/>
          <w:sz w:val="24"/>
          <w:szCs w:val="24"/>
        </w:rPr>
        <w:t xml:space="preserve">implementation issues from a change management perspective, updating a slide set which has a basis that I have found useful at this point in professional courses for many years, because both open and in-company </w:t>
      </w:r>
      <w:r w:rsidR="004A1568">
        <w:rPr>
          <w:rFonts w:ascii="Times New Roman" w:hAnsi="Times New Roman" w:cs="Times New Roman"/>
          <w:sz w:val="24"/>
          <w:szCs w:val="24"/>
        </w:rPr>
        <w:t xml:space="preserve">professional </w:t>
      </w:r>
      <w:r w:rsidR="00F5778E" w:rsidRPr="00C03962">
        <w:rPr>
          <w:rFonts w:ascii="Times New Roman" w:hAnsi="Times New Roman" w:cs="Times New Roman"/>
          <w:sz w:val="24"/>
          <w:szCs w:val="24"/>
        </w:rPr>
        <w:t xml:space="preserve">course participants usually want specific advice about what to do next week </w:t>
      </w:r>
      <w:r w:rsidR="009A7FD3">
        <w:rPr>
          <w:rFonts w:ascii="Times New Roman" w:hAnsi="Times New Roman" w:cs="Times New Roman"/>
          <w:sz w:val="24"/>
          <w:szCs w:val="24"/>
        </w:rPr>
        <w:t xml:space="preserve">in their organisations </w:t>
      </w:r>
      <w:r w:rsidR="00F5778E" w:rsidRPr="00C03962">
        <w:rPr>
          <w:rFonts w:ascii="Times New Roman" w:hAnsi="Times New Roman" w:cs="Times New Roman"/>
          <w:sz w:val="24"/>
          <w:szCs w:val="24"/>
        </w:rPr>
        <w:t>based on the course, and university students also find these ideas useful.</w:t>
      </w:r>
    </w:p>
    <w:p w14:paraId="4C16E400" w14:textId="05D99068" w:rsidR="00F5778E" w:rsidRPr="00C03962" w:rsidRDefault="00F5778E"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172</w:t>
      </w:r>
      <w:r w:rsidRPr="00C03962">
        <w:rPr>
          <w:rFonts w:ascii="Times New Roman" w:hAnsi="Times New Roman" w:cs="Times New Roman"/>
          <w:sz w:val="24"/>
          <w:szCs w:val="24"/>
        </w:rPr>
        <w:t xml:space="preserve"> is an agenda outline.</w:t>
      </w:r>
    </w:p>
    <w:p w14:paraId="0685972A" w14:textId="4C9224C7" w:rsidR="00F5778E" w:rsidRPr="00C03962" w:rsidRDefault="00F5778E"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173</w:t>
      </w:r>
      <w:r w:rsidRPr="00C03962">
        <w:rPr>
          <w:rFonts w:ascii="Times New Roman" w:hAnsi="Times New Roman" w:cs="Times New Roman"/>
          <w:sz w:val="24"/>
          <w:szCs w:val="24"/>
        </w:rPr>
        <w:t xml:space="preserve"> initiates the idea of selling a ‘best practice’ perspective</w:t>
      </w:r>
      <w:r w:rsidR="00AB4949" w:rsidRPr="00C03962">
        <w:rPr>
          <w:rFonts w:ascii="Times New Roman" w:hAnsi="Times New Roman" w:cs="Times New Roman"/>
          <w:sz w:val="24"/>
          <w:szCs w:val="24"/>
        </w:rPr>
        <w:t xml:space="preserve"> with a ‘brand name’ that suits the organisation. Some organisations may want to stick with ‘project risk management’, but there is a good case for a different label in many contexts if this is feasible, geared to what kind of changes are planned. At this point the first question is </w:t>
      </w:r>
      <w:r w:rsidR="00173C0E">
        <w:rPr>
          <w:rFonts w:ascii="Times New Roman" w:hAnsi="Times New Roman" w:cs="Times New Roman"/>
          <w:sz w:val="24"/>
          <w:szCs w:val="24"/>
        </w:rPr>
        <w:t>‘</w:t>
      </w:r>
      <w:r w:rsidR="00AB4949" w:rsidRPr="00C03962">
        <w:rPr>
          <w:rFonts w:ascii="Times New Roman" w:hAnsi="Times New Roman" w:cs="Times New Roman"/>
          <w:sz w:val="24"/>
          <w:szCs w:val="24"/>
        </w:rPr>
        <w:t>what changes are possible, and which of them does this organisation need to make, with what priorities</w:t>
      </w:r>
      <w:r w:rsidR="00173C0E">
        <w:rPr>
          <w:rFonts w:ascii="Times New Roman" w:hAnsi="Times New Roman" w:cs="Times New Roman"/>
          <w:sz w:val="24"/>
          <w:szCs w:val="24"/>
        </w:rPr>
        <w:t>?’</w:t>
      </w:r>
    </w:p>
    <w:p w14:paraId="3E8661D3" w14:textId="3270576A" w:rsidR="00AB4949" w:rsidRPr="00C03962" w:rsidRDefault="00AB4949"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174</w:t>
      </w:r>
      <w:r w:rsidRPr="00C03962">
        <w:rPr>
          <w:rFonts w:ascii="Times New Roman" w:hAnsi="Times New Roman" w:cs="Times New Roman"/>
          <w:sz w:val="24"/>
          <w:szCs w:val="24"/>
        </w:rPr>
        <w:t xml:space="preserve"> is a simple summary list of key objectives which </w:t>
      </w:r>
      <w:r w:rsidR="00F720E2" w:rsidRPr="00C03962">
        <w:rPr>
          <w:rFonts w:ascii="Times New Roman" w:hAnsi="Times New Roman" w:cs="Times New Roman"/>
          <w:sz w:val="24"/>
          <w:szCs w:val="24"/>
        </w:rPr>
        <w:t>I have found organisations respond to positively, and professional course participants like to discuss at this point in the course.</w:t>
      </w:r>
    </w:p>
    <w:p w14:paraId="1AD647C4" w14:textId="415266D1" w:rsidR="00F720E2" w:rsidRPr="00C03962" w:rsidRDefault="00F720E2"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175 to 182</w:t>
      </w:r>
      <w:r w:rsidRPr="00C03962">
        <w:rPr>
          <w:rFonts w:ascii="Times New Roman" w:hAnsi="Times New Roman" w:cs="Times New Roman"/>
          <w:sz w:val="24"/>
          <w:szCs w:val="24"/>
        </w:rPr>
        <w:t xml:space="preserve"> allows elaboration of specific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operational tools and conceptual toolset components which participants like to be clear about using effectively, </w:t>
      </w:r>
      <w:r w:rsidRPr="00C03962">
        <w:rPr>
          <w:rFonts w:ascii="Times New Roman" w:hAnsi="Times New Roman" w:cs="Times New Roman"/>
          <w:sz w:val="24"/>
          <w:szCs w:val="24"/>
        </w:rPr>
        <w:lastRenderedPageBreak/>
        <w:t xml:space="preserve">recognising </w:t>
      </w:r>
      <w:r w:rsidR="00B40FEE">
        <w:rPr>
          <w:rFonts w:ascii="Times New Roman" w:hAnsi="Times New Roman" w:cs="Times New Roman"/>
          <w:sz w:val="24"/>
          <w:szCs w:val="24"/>
        </w:rPr>
        <w:t xml:space="preserve">that </w:t>
      </w:r>
      <w:r w:rsidRPr="00C03962">
        <w:rPr>
          <w:rFonts w:ascii="Times New Roman" w:hAnsi="Times New Roman" w:cs="Times New Roman"/>
          <w:sz w:val="24"/>
          <w:szCs w:val="24"/>
        </w:rPr>
        <w:t>the</w:t>
      </w:r>
      <w:r w:rsidR="00B40FEE">
        <w:rPr>
          <w:rFonts w:ascii="Times New Roman" w:hAnsi="Times New Roman" w:cs="Times New Roman"/>
          <w:sz w:val="24"/>
          <w:szCs w:val="24"/>
        </w:rPr>
        <w:t>ir</w:t>
      </w:r>
      <w:r w:rsidRPr="00C03962">
        <w:rPr>
          <w:rFonts w:ascii="Times New Roman" w:hAnsi="Times New Roman" w:cs="Times New Roman"/>
          <w:sz w:val="24"/>
          <w:szCs w:val="24"/>
        </w:rPr>
        <w:t xml:space="preserve"> organisation currently </w:t>
      </w:r>
      <w:r w:rsidR="00B40FEE">
        <w:rPr>
          <w:rFonts w:ascii="Times New Roman" w:hAnsi="Times New Roman" w:cs="Times New Roman"/>
          <w:sz w:val="24"/>
          <w:szCs w:val="24"/>
        </w:rPr>
        <w:t xml:space="preserve">may </w:t>
      </w:r>
      <w:r w:rsidRPr="00C03962">
        <w:rPr>
          <w:rFonts w:ascii="Times New Roman" w:hAnsi="Times New Roman" w:cs="Times New Roman"/>
          <w:sz w:val="24"/>
          <w:szCs w:val="24"/>
        </w:rPr>
        <w:t>not use many of the</w:t>
      </w:r>
      <w:r w:rsidR="00B40FEE">
        <w:rPr>
          <w:rFonts w:ascii="Times New Roman" w:hAnsi="Times New Roman" w:cs="Times New Roman"/>
          <w:sz w:val="24"/>
          <w:szCs w:val="24"/>
        </w:rPr>
        <w:t xml:space="preserve"> ones they find particularly attractive</w:t>
      </w:r>
      <w:r w:rsidRPr="00C03962">
        <w:rPr>
          <w:rFonts w:ascii="Times New Roman" w:hAnsi="Times New Roman" w:cs="Times New Roman"/>
          <w:sz w:val="24"/>
          <w:szCs w:val="24"/>
        </w:rPr>
        <w:t xml:space="preserve">. For example, slide 175 facilitates a discussion of the ABCs of targets and balanced targets which may not equate to expected outcomes, for reasons discussed in </w:t>
      </w:r>
      <w:r w:rsidRPr="00C03962">
        <w:rPr>
          <w:rFonts w:ascii="Times New Roman" w:hAnsi="Times New Roman" w:cs="Times New Roman"/>
          <w:i/>
          <w:sz w:val="24"/>
          <w:szCs w:val="24"/>
        </w:rPr>
        <w:t>Enlightened Planning</w:t>
      </w:r>
      <w:r w:rsidRPr="00C03962">
        <w:rPr>
          <w:rFonts w:ascii="Times New Roman" w:hAnsi="Times New Roman" w:cs="Times New Roman"/>
          <w:sz w:val="24"/>
          <w:szCs w:val="24"/>
        </w:rPr>
        <w:t xml:space="preserve"> chapter 9 involving asymmetric penalty functions. It also facilitates talking about the use of target contracts, with contractual targets</w:t>
      </w:r>
      <w:r w:rsidR="007E434D" w:rsidRPr="00C03962">
        <w:rPr>
          <w:rFonts w:ascii="Times New Roman" w:hAnsi="Times New Roman" w:cs="Times New Roman"/>
          <w:sz w:val="24"/>
          <w:szCs w:val="24"/>
        </w:rPr>
        <w:t xml:space="preserve"> best viewed as commitment values by the contractor to the client, with the client usually needing further provisions in case the contractor does not achieve their contracted outcomes.</w:t>
      </w:r>
      <w:r w:rsidRPr="00C03962">
        <w:rPr>
          <w:rFonts w:ascii="Times New Roman" w:hAnsi="Times New Roman" w:cs="Times New Roman"/>
          <w:sz w:val="24"/>
          <w:szCs w:val="24"/>
        </w:rPr>
        <w:t xml:space="preserve"> </w:t>
      </w:r>
      <w:r w:rsidR="007E434D" w:rsidRPr="00C03962">
        <w:rPr>
          <w:rFonts w:ascii="Times New Roman" w:hAnsi="Times New Roman" w:cs="Times New Roman"/>
          <w:sz w:val="24"/>
          <w:szCs w:val="24"/>
        </w:rPr>
        <w:t>Slides 176 and 177 build on this. Slide 178 moves on to the central importance of risk efficiency, slides 179 to 182 building on this to address opportunity efficiency in terms of some of its basic components.</w:t>
      </w:r>
    </w:p>
    <w:p w14:paraId="5943688F" w14:textId="74AC6446" w:rsidR="007E434D" w:rsidRPr="00C03962" w:rsidRDefault="007E434D"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183</w:t>
      </w:r>
      <w:r w:rsidRPr="00C03962">
        <w:rPr>
          <w:rFonts w:ascii="Times New Roman" w:hAnsi="Times New Roman" w:cs="Times New Roman"/>
          <w:sz w:val="24"/>
          <w:szCs w:val="24"/>
        </w:rPr>
        <w:t xml:space="preserve"> goes back to the earlier agenda list and facilitates direct discussion of the summary points.</w:t>
      </w:r>
    </w:p>
    <w:p w14:paraId="148FDAA0" w14:textId="18D9E7F0" w:rsidR="00345B95" w:rsidRPr="00C03962" w:rsidRDefault="00345B95" w:rsidP="003C2508">
      <w:pPr>
        <w:jc w:val="both"/>
        <w:rPr>
          <w:rFonts w:ascii="Times New Roman" w:hAnsi="Times New Roman" w:cs="Times New Roman"/>
          <w:sz w:val="24"/>
          <w:szCs w:val="24"/>
        </w:rPr>
      </w:pPr>
      <w:r w:rsidRPr="00C03962">
        <w:rPr>
          <w:rFonts w:ascii="Times New Roman" w:hAnsi="Times New Roman" w:cs="Times New Roman"/>
          <w:b/>
          <w:sz w:val="24"/>
          <w:szCs w:val="24"/>
        </w:rPr>
        <w:t>Slide 184</w:t>
      </w:r>
      <w:r w:rsidRPr="00C03962">
        <w:rPr>
          <w:rFonts w:ascii="Times New Roman" w:hAnsi="Times New Roman" w:cs="Times New Roman"/>
          <w:sz w:val="24"/>
          <w:szCs w:val="24"/>
        </w:rPr>
        <w:t xml:space="preserve"> facilitates a brief or more lengthy discussion of contracts and governance processes, in my view a really crucial area for all organisations and all those trying to move their organisations towards more enlightened approaches.</w:t>
      </w:r>
    </w:p>
    <w:p w14:paraId="7AA392F6" w14:textId="66EB2F87" w:rsidR="00345B95" w:rsidRDefault="00345B95" w:rsidP="003C2508">
      <w:pPr>
        <w:jc w:val="both"/>
        <w:rPr>
          <w:rFonts w:ascii="Times New Roman" w:hAnsi="Times New Roman" w:cs="Times New Roman"/>
          <w:sz w:val="24"/>
          <w:szCs w:val="24"/>
        </w:rPr>
      </w:pPr>
      <w:r w:rsidRPr="00C03962">
        <w:rPr>
          <w:rFonts w:ascii="Times New Roman" w:hAnsi="Times New Roman" w:cs="Times New Roman"/>
          <w:b/>
          <w:sz w:val="24"/>
          <w:szCs w:val="24"/>
        </w:rPr>
        <w:t>Slides 185 to 189</w:t>
      </w:r>
      <w:r w:rsidRPr="00C03962">
        <w:rPr>
          <w:rFonts w:ascii="Times New Roman" w:hAnsi="Times New Roman" w:cs="Times New Roman"/>
          <w:sz w:val="24"/>
          <w:szCs w:val="24"/>
        </w:rPr>
        <w:t xml:space="preserve"> provide a useful way to finish</w:t>
      </w:r>
      <w:r w:rsidR="00173C0E">
        <w:rPr>
          <w:rFonts w:ascii="Times New Roman" w:hAnsi="Times New Roman" w:cs="Times New Roman"/>
          <w:sz w:val="24"/>
          <w:szCs w:val="24"/>
        </w:rPr>
        <w:t>. S</w:t>
      </w:r>
      <w:r w:rsidR="00307D3E" w:rsidRPr="00C03962">
        <w:rPr>
          <w:rFonts w:ascii="Times New Roman" w:hAnsi="Times New Roman" w:cs="Times New Roman"/>
          <w:sz w:val="24"/>
          <w:szCs w:val="24"/>
        </w:rPr>
        <w:t>lide 185 set</w:t>
      </w:r>
      <w:r w:rsidR="00173C0E">
        <w:rPr>
          <w:rFonts w:ascii="Times New Roman" w:hAnsi="Times New Roman" w:cs="Times New Roman"/>
          <w:sz w:val="24"/>
          <w:szCs w:val="24"/>
        </w:rPr>
        <w:t xml:space="preserve">s </w:t>
      </w:r>
      <w:r w:rsidR="00307D3E" w:rsidRPr="00C03962">
        <w:rPr>
          <w:rFonts w:ascii="Times New Roman" w:hAnsi="Times New Roman" w:cs="Times New Roman"/>
          <w:sz w:val="24"/>
          <w:szCs w:val="24"/>
        </w:rPr>
        <w:t xml:space="preserve">up a discussion of </w:t>
      </w:r>
      <w:r w:rsidR="00173C0E">
        <w:rPr>
          <w:rFonts w:ascii="Times New Roman" w:hAnsi="Times New Roman" w:cs="Times New Roman"/>
          <w:sz w:val="24"/>
          <w:szCs w:val="24"/>
        </w:rPr>
        <w:t xml:space="preserve">slide </w:t>
      </w:r>
      <w:r w:rsidR="00307D3E" w:rsidRPr="00C03962">
        <w:rPr>
          <w:rFonts w:ascii="Times New Roman" w:hAnsi="Times New Roman" w:cs="Times New Roman"/>
          <w:sz w:val="24"/>
          <w:szCs w:val="24"/>
        </w:rPr>
        <w:t xml:space="preserve">186 (linked to Transcon if you use this case study) and </w:t>
      </w:r>
      <w:r w:rsidR="00173C0E">
        <w:rPr>
          <w:rFonts w:ascii="Times New Roman" w:hAnsi="Times New Roman" w:cs="Times New Roman"/>
          <w:sz w:val="24"/>
          <w:szCs w:val="24"/>
        </w:rPr>
        <w:t xml:space="preserve">slide </w:t>
      </w:r>
      <w:r w:rsidR="00307D3E" w:rsidRPr="00C03962">
        <w:rPr>
          <w:rFonts w:ascii="Times New Roman" w:hAnsi="Times New Roman" w:cs="Times New Roman"/>
          <w:sz w:val="24"/>
          <w:szCs w:val="24"/>
        </w:rPr>
        <w:t xml:space="preserve">187 (a more general view of the corporate benefits discussed in </w:t>
      </w:r>
      <w:r w:rsidR="00307D3E" w:rsidRPr="00C03962">
        <w:rPr>
          <w:rFonts w:ascii="Times New Roman" w:hAnsi="Times New Roman" w:cs="Times New Roman"/>
          <w:i/>
          <w:sz w:val="24"/>
          <w:szCs w:val="24"/>
        </w:rPr>
        <w:t>Enlightened Planning</w:t>
      </w:r>
      <w:r w:rsidR="00307D3E" w:rsidRPr="00C03962">
        <w:rPr>
          <w:rFonts w:ascii="Times New Roman" w:hAnsi="Times New Roman" w:cs="Times New Roman"/>
          <w:sz w:val="24"/>
          <w:szCs w:val="24"/>
        </w:rPr>
        <w:t>)</w:t>
      </w:r>
      <w:r w:rsidR="00173C0E">
        <w:rPr>
          <w:rFonts w:ascii="Times New Roman" w:hAnsi="Times New Roman" w:cs="Times New Roman"/>
          <w:sz w:val="24"/>
          <w:szCs w:val="24"/>
        </w:rPr>
        <w:t>. S</w:t>
      </w:r>
      <w:r w:rsidR="00307D3E" w:rsidRPr="00C03962">
        <w:rPr>
          <w:rFonts w:ascii="Times New Roman" w:hAnsi="Times New Roman" w:cs="Times New Roman"/>
          <w:sz w:val="24"/>
          <w:szCs w:val="24"/>
        </w:rPr>
        <w:t>lides 188 and 189 play obvious roles.</w:t>
      </w:r>
    </w:p>
    <w:p w14:paraId="678B367E" w14:textId="1350D4E9" w:rsidR="0015579F" w:rsidRPr="00EB32A1" w:rsidRDefault="0015579F" w:rsidP="003C2508">
      <w:pPr>
        <w:jc w:val="both"/>
        <w:rPr>
          <w:rFonts w:ascii="Times New Roman" w:hAnsi="Times New Roman" w:cs="Times New Roman"/>
          <w:sz w:val="24"/>
          <w:szCs w:val="24"/>
        </w:rPr>
      </w:pPr>
      <w:r>
        <w:rPr>
          <w:rFonts w:ascii="Times New Roman" w:hAnsi="Times New Roman" w:cs="Times New Roman"/>
          <w:sz w:val="24"/>
          <w:szCs w:val="24"/>
        </w:rPr>
        <w:t xml:space="preserve">I do not see a </w:t>
      </w:r>
      <w:r w:rsidR="005579D5">
        <w:rPr>
          <w:rFonts w:ascii="Times New Roman" w:hAnsi="Times New Roman" w:cs="Times New Roman"/>
          <w:sz w:val="24"/>
          <w:szCs w:val="24"/>
        </w:rPr>
        <w:t xml:space="preserve">direct </w:t>
      </w:r>
      <w:r>
        <w:rPr>
          <w:rFonts w:ascii="Times New Roman" w:hAnsi="Times New Roman" w:cs="Times New Roman"/>
          <w:sz w:val="24"/>
          <w:szCs w:val="24"/>
        </w:rPr>
        <w:t xml:space="preserve">role for the book </w:t>
      </w:r>
      <w:r>
        <w:rPr>
          <w:rFonts w:ascii="Times New Roman" w:hAnsi="Times New Roman" w:cs="Times New Roman"/>
          <w:i/>
          <w:iCs/>
          <w:sz w:val="24"/>
          <w:szCs w:val="24"/>
        </w:rPr>
        <w:t>Introducing Systematic Simplicity to Manage Decisions</w:t>
      </w:r>
      <w:r>
        <w:rPr>
          <w:rFonts w:ascii="Times New Roman" w:hAnsi="Times New Roman" w:cs="Times New Roman"/>
          <w:sz w:val="24"/>
          <w:szCs w:val="24"/>
        </w:rPr>
        <w:t xml:space="preserve"> as recommended reading for this kind of ‘Project Risk Management’ course, whatever it is called</w:t>
      </w:r>
      <w:r w:rsidR="005579D5">
        <w:rPr>
          <w:rFonts w:ascii="Times New Roman" w:hAnsi="Times New Roman" w:cs="Times New Roman"/>
          <w:sz w:val="24"/>
          <w:szCs w:val="24"/>
        </w:rPr>
        <w:t xml:space="preserve">, and believe </w:t>
      </w:r>
      <w:r w:rsidR="005579D5">
        <w:rPr>
          <w:rFonts w:ascii="Times New Roman" w:hAnsi="Times New Roman" w:cs="Times New Roman"/>
          <w:i/>
          <w:iCs/>
          <w:sz w:val="24"/>
          <w:szCs w:val="24"/>
        </w:rPr>
        <w:t>Enlightened Planning</w:t>
      </w:r>
      <w:r w:rsidR="005579D5">
        <w:rPr>
          <w:rFonts w:ascii="Times New Roman" w:hAnsi="Times New Roman" w:cs="Times New Roman"/>
          <w:sz w:val="24"/>
          <w:szCs w:val="24"/>
        </w:rPr>
        <w:t xml:space="preserve"> as </w:t>
      </w:r>
      <w:r w:rsidR="00EB32A1">
        <w:rPr>
          <w:rFonts w:ascii="Times New Roman" w:hAnsi="Times New Roman" w:cs="Times New Roman"/>
          <w:sz w:val="24"/>
          <w:szCs w:val="24"/>
        </w:rPr>
        <w:t>the</w:t>
      </w:r>
      <w:r w:rsidR="005579D5">
        <w:rPr>
          <w:rFonts w:ascii="Times New Roman" w:hAnsi="Times New Roman" w:cs="Times New Roman"/>
          <w:sz w:val="24"/>
          <w:szCs w:val="24"/>
        </w:rPr>
        <w:t xml:space="preserve"> recommended main text for university courses with Chapman and Ward (2011) as part of the secondary reading makes sense. However, those attending comparable open professional courses might find</w:t>
      </w:r>
      <w:r w:rsidR="00EB32A1">
        <w:rPr>
          <w:rFonts w:ascii="Times New Roman" w:hAnsi="Times New Roman" w:cs="Times New Roman"/>
          <w:sz w:val="24"/>
          <w:szCs w:val="24"/>
        </w:rPr>
        <w:t xml:space="preserve"> a copy of </w:t>
      </w:r>
      <w:r w:rsidR="00EB32A1">
        <w:rPr>
          <w:rFonts w:ascii="Times New Roman" w:hAnsi="Times New Roman" w:cs="Times New Roman"/>
          <w:i/>
          <w:iCs/>
          <w:sz w:val="24"/>
          <w:szCs w:val="24"/>
        </w:rPr>
        <w:t>Introducing Systematic Simplicity to Manage Decisions</w:t>
      </w:r>
      <w:r w:rsidR="00EB32A1">
        <w:rPr>
          <w:rFonts w:ascii="Times New Roman" w:hAnsi="Times New Roman" w:cs="Times New Roman"/>
          <w:sz w:val="24"/>
          <w:szCs w:val="24"/>
        </w:rPr>
        <w:t xml:space="preserve"> a useful</w:t>
      </w:r>
      <w:r w:rsidR="008350E9">
        <w:rPr>
          <w:rFonts w:ascii="Times New Roman" w:hAnsi="Times New Roman" w:cs="Times New Roman"/>
          <w:sz w:val="24"/>
          <w:szCs w:val="24"/>
        </w:rPr>
        <w:t xml:space="preserve"> additional</w:t>
      </w:r>
      <w:r w:rsidR="00EB32A1">
        <w:rPr>
          <w:rFonts w:ascii="Times New Roman" w:hAnsi="Times New Roman" w:cs="Times New Roman"/>
          <w:sz w:val="24"/>
          <w:szCs w:val="24"/>
        </w:rPr>
        <w:t xml:space="preserve"> takeaway with a view to using it with colleagues in their organisation to start a dialogue about use of a systematic simplicity approach, and any Project Risk Management course could usefully mention it in this context.  </w:t>
      </w:r>
    </w:p>
    <w:p w14:paraId="1AE4A7D1" w14:textId="175B0812" w:rsidR="008A1181" w:rsidRDefault="008A1181" w:rsidP="003C2508">
      <w:pPr>
        <w:jc w:val="both"/>
        <w:rPr>
          <w:rFonts w:ascii="Times New Roman" w:hAnsi="Times New Roman" w:cs="Times New Roman"/>
          <w:sz w:val="24"/>
          <w:szCs w:val="24"/>
        </w:rPr>
      </w:pPr>
    </w:p>
    <w:p w14:paraId="1A515489" w14:textId="77777777" w:rsidR="00364FD0" w:rsidRPr="00C03962" w:rsidRDefault="00364FD0" w:rsidP="003C2508">
      <w:pPr>
        <w:jc w:val="both"/>
        <w:rPr>
          <w:rFonts w:ascii="Times New Roman" w:hAnsi="Times New Roman" w:cs="Times New Roman"/>
          <w:sz w:val="24"/>
          <w:szCs w:val="24"/>
        </w:rPr>
      </w:pPr>
    </w:p>
    <w:p w14:paraId="3863A735" w14:textId="7E5EBD8C" w:rsidR="008A1181" w:rsidRPr="00C43CF7" w:rsidRDefault="008A1181" w:rsidP="008A1181">
      <w:pPr>
        <w:pStyle w:val="Heading2"/>
        <w:rPr>
          <w:rFonts w:ascii="Times New Roman" w:hAnsi="Times New Roman" w:cs="Times New Roman"/>
          <w:sz w:val="28"/>
          <w:szCs w:val="28"/>
        </w:rPr>
      </w:pPr>
      <w:r w:rsidRPr="00C43CF7">
        <w:rPr>
          <w:rFonts w:ascii="Times New Roman" w:hAnsi="Times New Roman" w:cs="Times New Roman"/>
          <w:sz w:val="28"/>
          <w:szCs w:val="28"/>
        </w:rPr>
        <w:t xml:space="preserve">Section </w:t>
      </w:r>
      <w:r w:rsidR="00AD4C50">
        <w:rPr>
          <w:rFonts w:ascii="Times New Roman" w:hAnsi="Times New Roman" w:cs="Times New Roman"/>
          <w:sz w:val="28"/>
          <w:szCs w:val="28"/>
        </w:rPr>
        <w:t>3</w:t>
      </w:r>
      <w:r w:rsidRPr="00C43CF7">
        <w:rPr>
          <w:rFonts w:ascii="Times New Roman" w:hAnsi="Times New Roman" w:cs="Times New Roman"/>
          <w:sz w:val="28"/>
          <w:szCs w:val="28"/>
        </w:rPr>
        <w:t xml:space="preserve"> – ‘Project Management’ courses embedding a section </w:t>
      </w:r>
      <w:r w:rsidR="00AD4C50">
        <w:rPr>
          <w:rFonts w:ascii="Times New Roman" w:hAnsi="Times New Roman" w:cs="Times New Roman"/>
          <w:sz w:val="28"/>
          <w:szCs w:val="28"/>
        </w:rPr>
        <w:t>2</w:t>
      </w:r>
      <w:r w:rsidRPr="00C43CF7">
        <w:rPr>
          <w:rFonts w:ascii="Times New Roman" w:hAnsi="Times New Roman" w:cs="Times New Roman"/>
          <w:sz w:val="28"/>
          <w:szCs w:val="28"/>
        </w:rPr>
        <w:t xml:space="preserve"> perspective</w:t>
      </w:r>
    </w:p>
    <w:p w14:paraId="22F85D21" w14:textId="2D1972A9" w:rsidR="008A1181" w:rsidRPr="00C03962" w:rsidRDefault="008A1181" w:rsidP="008A1181">
      <w:pPr>
        <w:rPr>
          <w:rFonts w:ascii="Times New Roman" w:hAnsi="Times New Roman" w:cs="Times New Roman"/>
          <w:sz w:val="24"/>
          <w:szCs w:val="24"/>
        </w:rPr>
      </w:pPr>
    </w:p>
    <w:p w14:paraId="445095A9" w14:textId="16820D6F" w:rsidR="008A1181" w:rsidRDefault="008A1181" w:rsidP="008A1181">
      <w:pPr>
        <w:jc w:val="both"/>
        <w:rPr>
          <w:rFonts w:ascii="Times New Roman" w:hAnsi="Times New Roman" w:cs="Times New Roman"/>
          <w:sz w:val="24"/>
          <w:szCs w:val="24"/>
        </w:rPr>
      </w:pPr>
      <w:r w:rsidRPr="00C03962">
        <w:rPr>
          <w:rFonts w:ascii="Times New Roman" w:hAnsi="Times New Roman" w:cs="Times New Roman"/>
          <w:sz w:val="24"/>
          <w:szCs w:val="24"/>
        </w:rPr>
        <w:t xml:space="preserve">The focus of the section </w:t>
      </w:r>
      <w:r w:rsidR="00AD4C50">
        <w:rPr>
          <w:rFonts w:ascii="Times New Roman" w:hAnsi="Times New Roman" w:cs="Times New Roman"/>
          <w:sz w:val="24"/>
          <w:szCs w:val="24"/>
        </w:rPr>
        <w:t>2</w:t>
      </w:r>
      <w:r w:rsidRPr="00C03962">
        <w:rPr>
          <w:rFonts w:ascii="Times New Roman" w:hAnsi="Times New Roman" w:cs="Times New Roman"/>
          <w:sz w:val="24"/>
          <w:szCs w:val="24"/>
        </w:rPr>
        <w:t xml:space="preserve"> approach </w:t>
      </w:r>
      <w:r w:rsidR="00226B3D">
        <w:rPr>
          <w:rFonts w:ascii="Times New Roman" w:hAnsi="Times New Roman" w:cs="Times New Roman"/>
          <w:sz w:val="24"/>
          <w:szCs w:val="24"/>
        </w:rPr>
        <w:t>might</w:t>
      </w:r>
      <w:r w:rsidRPr="00C03962">
        <w:rPr>
          <w:rFonts w:ascii="Times New Roman" w:hAnsi="Times New Roman" w:cs="Times New Roman"/>
          <w:sz w:val="24"/>
          <w:szCs w:val="24"/>
        </w:rPr>
        <w:t xml:space="preserve"> be interpreted as a takeover of mainstream</w:t>
      </w:r>
      <w:r w:rsidR="008350E9">
        <w:rPr>
          <w:rFonts w:ascii="Times New Roman" w:hAnsi="Times New Roman" w:cs="Times New Roman"/>
          <w:sz w:val="24"/>
          <w:szCs w:val="24"/>
        </w:rPr>
        <w:t xml:space="preserve"> ‘project management’ by ‘project risk management’, </w:t>
      </w:r>
      <w:r w:rsidR="00226B3D">
        <w:rPr>
          <w:rFonts w:ascii="Times New Roman" w:hAnsi="Times New Roman" w:cs="Times New Roman"/>
          <w:sz w:val="24"/>
          <w:szCs w:val="24"/>
        </w:rPr>
        <w:t>or</w:t>
      </w:r>
      <w:r w:rsidR="008350E9">
        <w:rPr>
          <w:rFonts w:ascii="Times New Roman" w:hAnsi="Times New Roman" w:cs="Times New Roman"/>
          <w:sz w:val="24"/>
          <w:szCs w:val="24"/>
        </w:rPr>
        <w:t xml:space="preserve"> much more accurately, as a takeover of</w:t>
      </w:r>
      <w:r w:rsidRPr="00C03962">
        <w:rPr>
          <w:rFonts w:ascii="Times New Roman" w:hAnsi="Times New Roman" w:cs="Times New Roman"/>
          <w:sz w:val="24"/>
          <w:szCs w:val="24"/>
        </w:rPr>
        <w:t xml:space="preserve"> ‘project risk management’ by an approach to ‘project management’ which views</w:t>
      </w:r>
      <w:r w:rsidR="00643FA5" w:rsidRPr="00C03962">
        <w:rPr>
          <w:rFonts w:ascii="Times New Roman" w:hAnsi="Times New Roman" w:cs="Times New Roman"/>
          <w:sz w:val="24"/>
          <w:szCs w:val="24"/>
        </w:rPr>
        <w:t xml:space="preserve"> </w:t>
      </w:r>
      <w:r w:rsidRPr="00C03962">
        <w:rPr>
          <w:rFonts w:ascii="Times New Roman" w:hAnsi="Times New Roman" w:cs="Times New Roman"/>
          <w:sz w:val="24"/>
          <w:szCs w:val="24"/>
        </w:rPr>
        <w:t xml:space="preserve">‘risk’ </w:t>
      </w:r>
      <w:r w:rsidR="00226B3D">
        <w:rPr>
          <w:rFonts w:ascii="Times New Roman" w:hAnsi="Times New Roman" w:cs="Times New Roman"/>
          <w:sz w:val="24"/>
          <w:szCs w:val="24"/>
        </w:rPr>
        <w:t xml:space="preserve">and all of the underlying uncertainty </w:t>
      </w:r>
      <w:r w:rsidR="00E012B3" w:rsidRPr="00C03962">
        <w:rPr>
          <w:rFonts w:ascii="Times New Roman" w:hAnsi="Times New Roman" w:cs="Times New Roman"/>
          <w:sz w:val="24"/>
          <w:szCs w:val="24"/>
        </w:rPr>
        <w:t xml:space="preserve">in </w:t>
      </w:r>
      <w:r w:rsidR="003B7615">
        <w:rPr>
          <w:rFonts w:ascii="Times New Roman" w:hAnsi="Times New Roman" w:cs="Times New Roman"/>
          <w:sz w:val="24"/>
          <w:szCs w:val="24"/>
        </w:rPr>
        <w:t xml:space="preserve">a </w:t>
      </w:r>
      <w:r w:rsidR="00E012B3" w:rsidRPr="00C03962">
        <w:rPr>
          <w:rFonts w:ascii="Times New Roman" w:hAnsi="Times New Roman" w:cs="Times New Roman"/>
          <w:sz w:val="24"/>
          <w:szCs w:val="24"/>
        </w:rPr>
        <w:t>profoundly different framework to th</w:t>
      </w:r>
      <w:r w:rsidR="00BA5D2B">
        <w:rPr>
          <w:rFonts w:ascii="Times New Roman" w:hAnsi="Times New Roman" w:cs="Times New Roman"/>
          <w:sz w:val="24"/>
          <w:szCs w:val="24"/>
        </w:rPr>
        <w:t>at</w:t>
      </w:r>
      <w:r w:rsidR="00E012B3" w:rsidRPr="00C03962">
        <w:rPr>
          <w:rFonts w:ascii="Times New Roman" w:hAnsi="Times New Roman" w:cs="Times New Roman"/>
          <w:sz w:val="24"/>
          <w:szCs w:val="24"/>
        </w:rPr>
        <w:t xml:space="preserve"> employed by common practice</w:t>
      </w:r>
      <w:r w:rsidR="00BA5D2B">
        <w:rPr>
          <w:rFonts w:ascii="Times New Roman" w:hAnsi="Times New Roman" w:cs="Times New Roman"/>
          <w:sz w:val="24"/>
          <w:szCs w:val="24"/>
        </w:rPr>
        <w:t xml:space="preserve"> with important implications for </w:t>
      </w:r>
      <w:r w:rsidR="008350E9">
        <w:rPr>
          <w:rFonts w:ascii="Times New Roman" w:hAnsi="Times New Roman" w:cs="Times New Roman"/>
          <w:sz w:val="24"/>
          <w:szCs w:val="24"/>
        </w:rPr>
        <w:t xml:space="preserve">many </w:t>
      </w:r>
      <w:r w:rsidR="00BA5D2B">
        <w:rPr>
          <w:rFonts w:ascii="Times New Roman" w:hAnsi="Times New Roman" w:cs="Times New Roman"/>
          <w:sz w:val="24"/>
          <w:szCs w:val="24"/>
        </w:rPr>
        <w:t>other aspects of project management</w:t>
      </w:r>
      <w:r w:rsidR="00E012B3" w:rsidRPr="00C03962">
        <w:rPr>
          <w:rFonts w:ascii="Times New Roman" w:hAnsi="Times New Roman" w:cs="Times New Roman"/>
          <w:sz w:val="24"/>
          <w:szCs w:val="24"/>
        </w:rPr>
        <w:t>. If I were providing a professional open or in-</w:t>
      </w:r>
      <w:r w:rsidR="00A11C4D">
        <w:rPr>
          <w:rFonts w:ascii="Times New Roman" w:hAnsi="Times New Roman" w:cs="Times New Roman"/>
          <w:sz w:val="24"/>
          <w:szCs w:val="24"/>
        </w:rPr>
        <w:t>house</w:t>
      </w:r>
      <w:r w:rsidR="00E012B3" w:rsidRPr="00C03962">
        <w:rPr>
          <w:rFonts w:ascii="Times New Roman" w:hAnsi="Times New Roman" w:cs="Times New Roman"/>
          <w:sz w:val="24"/>
          <w:szCs w:val="24"/>
        </w:rPr>
        <w:t xml:space="preserve"> course</w:t>
      </w:r>
      <w:r w:rsidR="0012274C">
        <w:rPr>
          <w:rFonts w:ascii="Times New Roman" w:hAnsi="Times New Roman" w:cs="Times New Roman"/>
          <w:sz w:val="24"/>
          <w:szCs w:val="24"/>
        </w:rPr>
        <w:t>/workshop</w:t>
      </w:r>
      <w:r w:rsidR="00E012B3" w:rsidRPr="00C03962">
        <w:rPr>
          <w:rFonts w:ascii="Times New Roman" w:hAnsi="Times New Roman" w:cs="Times New Roman"/>
          <w:sz w:val="24"/>
          <w:szCs w:val="24"/>
        </w:rPr>
        <w:t xml:space="preserve"> or a comparable university course on ‘project management’ as a whole</w:t>
      </w:r>
      <w:r w:rsidR="00056415">
        <w:rPr>
          <w:rFonts w:ascii="Times New Roman" w:hAnsi="Times New Roman" w:cs="Times New Roman"/>
          <w:sz w:val="24"/>
          <w:szCs w:val="24"/>
        </w:rPr>
        <w:t xml:space="preserve"> in the near future</w:t>
      </w:r>
      <w:r w:rsidR="00E012B3" w:rsidRPr="00C03962">
        <w:rPr>
          <w:rFonts w:ascii="Times New Roman" w:hAnsi="Times New Roman" w:cs="Times New Roman"/>
          <w:sz w:val="24"/>
          <w:szCs w:val="24"/>
        </w:rPr>
        <w:t>, I would see maintaining th</w:t>
      </w:r>
      <w:r w:rsidR="008350E9">
        <w:rPr>
          <w:rFonts w:ascii="Times New Roman" w:hAnsi="Times New Roman" w:cs="Times New Roman"/>
          <w:sz w:val="24"/>
          <w:szCs w:val="24"/>
        </w:rPr>
        <w:t>is</w:t>
      </w:r>
      <w:r w:rsidR="00E012B3" w:rsidRPr="00C03962">
        <w:rPr>
          <w:rFonts w:ascii="Times New Roman" w:hAnsi="Times New Roman" w:cs="Times New Roman"/>
          <w:sz w:val="24"/>
          <w:szCs w:val="24"/>
        </w:rPr>
        <w:t xml:space="preserve"> perspective as essential, and </w:t>
      </w:r>
      <w:r w:rsidR="00056415">
        <w:rPr>
          <w:rFonts w:ascii="Times New Roman" w:hAnsi="Times New Roman" w:cs="Times New Roman"/>
          <w:sz w:val="24"/>
          <w:szCs w:val="24"/>
        </w:rPr>
        <w:t xml:space="preserve">at present I would see </w:t>
      </w:r>
      <w:r w:rsidR="00E012B3" w:rsidRPr="00C03962">
        <w:rPr>
          <w:rFonts w:ascii="Times New Roman" w:hAnsi="Times New Roman" w:cs="Times New Roman"/>
          <w:sz w:val="24"/>
          <w:szCs w:val="24"/>
        </w:rPr>
        <w:t xml:space="preserve">using the book </w:t>
      </w:r>
      <w:r w:rsidR="00E012B3" w:rsidRPr="00C03962">
        <w:rPr>
          <w:rFonts w:ascii="Times New Roman" w:hAnsi="Times New Roman" w:cs="Times New Roman"/>
          <w:i/>
          <w:sz w:val="24"/>
          <w:szCs w:val="24"/>
        </w:rPr>
        <w:t>Enlightened Planning</w:t>
      </w:r>
      <w:r w:rsidR="00E012B3" w:rsidRPr="00C03962">
        <w:rPr>
          <w:rFonts w:ascii="Times New Roman" w:hAnsi="Times New Roman" w:cs="Times New Roman"/>
          <w:sz w:val="24"/>
          <w:szCs w:val="24"/>
        </w:rPr>
        <w:t xml:space="preserve"> as crucial. However, replacing </w:t>
      </w:r>
      <w:r w:rsidR="00397E7D">
        <w:rPr>
          <w:rFonts w:ascii="Times New Roman" w:hAnsi="Times New Roman" w:cs="Times New Roman"/>
          <w:sz w:val="24"/>
          <w:szCs w:val="24"/>
        </w:rPr>
        <w:t xml:space="preserve">the </w:t>
      </w:r>
      <w:r w:rsidR="00B40FEE">
        <w:rPr>
          <w:rFonts w:ascii="Times New Roman" w:hAnsi="Times New Roman" w:cs="Times New Roman"/>
          <w:sz w:val="24"/>
          <w:szCs w:val="24"/>
        </w:rPr>
        <w:t xml:space="preserve">section </w:t>
      </w:r>
      <w:r w:rsidR="00AD4C50">
        <w:rPr>
          <w:rFonts w:ascii="Times New Roman" w:hAnsi="Times New Roman" w:cs="Times New Roman"/>
          <w:sz w:val="24"/>
          <w:szCs w:val="24"/>
        </w:rPr>
        <w:t>2</w:t>
      </w:r>
      <w:r w:rsidR="0012274C">
        <w:rPr>
          <w:rFonts w:ascii="Times New Roman" w:hAnsi="Times New Roman" w:cs="Times New Roman"/>
          <w:sz w:val="24"/>
          <w:szCs w:val="24"/>
        </w:rPr>
        <w:t xml:space="preserve"> </w:t>
      </w:r>
      <w:r w:rsidR="00397E7D">
        <w:rPr>
          <w:rFonts w:ascii="Times New Roman" w:hAnsi="Times New Roman" w:cs="Times New Roman"/>
          <w:sz w:val="24"/>
          <w:szCs w:val="24"/>
        </w:rPr>
        <w:t xml:space="preserve">emphasis on </w:t>
      </w:r>
      <w:r w:rsidR="00E012B3" w:rsidRPr="00C03962">
        <w:rPr>
          <w:rFonts w:ascii="Times New Roman" w:hAnsi="Times New Roman" w:cs="Times New Roman"/>
          <w:sz w:val="24"/>
          <w:szCs w:val="24"/>
        </w:rPr>
        <w:t>Chapman and Ward (2011) with a suitable book</w:t>
      </w:r>
      <w:r w:rsidR="00CD286A" w:rsidRPr="00C03962">
        <w:rPr>
          <w:rFonts w:ascii="Times New Roman" w:hAnsi="Times New Roman" w:cs="Times New Roman"/>
          <w:sz w:val="24"/>
          <w:szCs w:val="24"/>
        </w:rPr>
        <w:t xml:space="preserve"> or books</w:t>
      </w:r>
      <w:r w:rsidR="00E012B3" w:rsidRPr="00C03962">
        <w:rPr>
          <w:rFonts w:ascii="Times New Roman" w:hAnsi="Times New Roman" w:cs="Times New Roman"/>
          <w:sz w:val="24"/>
          <w:szCs w:val="24"/>
        </w:rPr>
        <w:t xml:space="preserve"> covering aspects of project management which need attention</w:t>
      </w:r>
      <w:r w:rsidR="00643FA5" w:rsidRPr="00C03962">
        <w:rPr>
          <w:rFonts w:ascii="Times New Roman" w:hAnsi="Times New Roman" w:cs="Times New Roman"/>
          <w:sz w:val="24"/>
          <w:szCs w:val="24"/>
        </w:rPr>
        <w:t xml:space="preserve"> they are</w:t>
      </w:r>
      <w:r w:rsidR="00E012B3" w:rsidRPr="00C03962">
        <w:rPr>
          <w:rFonts w:ascii="Times New Roman" w:hAnsi="Times New Roman" w:cs="Times New Roman"/>
          <w:sz w:val="24"/>
          <w:szCs w:val="24"/>
        </w:rPr>
        <w:t xml:space="preserve"> not </w:t>
      </w:r>
      <w:r w:rsidR="00172049" w:rsidRPr="00C03962">
        <w:rPr>
          <w:rFonts w:ascii="Times New Roman" w:hAnsi="Times New Roman" w:cs="Times New Roman"/>
          <w:sz w:val="24"/>
          <w:szCs w:val="24"/>
        </w:rPr>
        <w:t>provided</w:t>
      </w:r>
      <w:r w:rsidR="00643FA5" w:rsidRPr="00C03962">
        <w:rPr>
          <w:rFonts w:ascii="Times New Roman" w:hAnsi="Times New Roman" w:cs="Times New Roman"/>
          <w:sz w:val="24"/>
          <w:szCs w:val="24"/>
        </w:rPr>
        <w:t xml:space="preserve"> with</w:t>
      </w:r>
      <w:r w:rsidR="00E012B3" w:rsidRPr="00C03962">
        <w:rPr>
          <w:rFonts w:ascii="Times New Roman" w:hAnsi="Times New Roman" w:cs="Times New Roman"/>
          <w:sz w:val="24"/>
          <w:szCs w:val="24"/>
        </w:rPr>
        <w:t xml:space="preserve"> in </w:t>
      </w:r>
      <w:r w:rsidR="00E012B3" w:rsidRPr="00C03962">
        <w:rPr>
          <w:rFonts w:ascii="Times New Roman" w:hAnsi="Times New Roman" w:cs="Times New Roman"/>
          <w:i/>
          <w:sz w:val="24"/>
          <w:szCs w:val="24"/>
        </w:rPr>
        <w:t>Enlightened Planning</w:t>
      </w:r>
      <w:r w:rsidR="00E012B3" w:rsidRPr="00C03962">
        <w:rPr>
          <w:rFonts w:ascii="Times New Roman" w:hAnsi="Times New Roman" w:cs="Times New Roman"/>
          <w:sz w:val="24"/>
          <w:szCs w:val="24"/>
        </w:rPr>
        <w:t xml:space="preserve"> </w:t>
      </w:r>
      <w:r w:rsidR="00397E7D">
        <w:rPr>
          <w:rFonts w:ascii="Times New Roman" w:hAnsi="Times New Roman" w:cs="Times New Roman"/>
          <w:sz w:val="24"/>
          <w:szCs w:val="24"/>
        </w:rPr>
        <w:t xml:space="preserve">or Chapman and Ward (2011) </w:t>
      </w:r>
      <w:r w:rsidR="00056415">
        <w:rPr>
          <w:rFonts w:ascii="Times New Roman" w:hAnsi="Times New Roman" w:cs="Times New Roman"/>
          <w:sz w:val="24"/>
          <w:szCs w:val="24"/>
        </w:rPr>
        <w:t>would</w:t>
      </w:r>
      <w:r w:rsidR="00E012B3" w:rsidRPr="00C03962">
        <w:rPr>
          <w:rFonts w:ascii="Times New Roman" w:hAnsi="Times New Roman" w:cs="Times New Roman"/>
          <w:sz w:val="24"/>
          <w:szCs w:val="24"/>
        </w:rPr>
        <w:t xml:space="preserve"> also </w:t>
      </w:r>
      <w:r w:rsidR="00056415">
        <w:rPr>
          <w:rFonts w:ascii="Times New Roman" w:hAnsi="Times New Roman" w:cs="Times New Roman"/>
          <w:sz w:val="24"/>
          <w:szCs w:val="24"/>
        </w:rPr>
        <w:t xml:space="preserve">be </w:t>
      </w:r>
      <w:r w:rsidR="00E012B3" w:rsidRPr="00C03962">
        <w:rPr>
          <w:rFonts w:ascii="Times New Roman" w:hAnsi="Times New Roman" w:cs="Times New Roman"/>
          <w:sz w:val="24"/>
          <w:szCs w:val="24"/>
        </w:rPr>
        <w:t xml:space="preserve">crucial, as </w:t>
      </w:r>
      <w:r w:rsidR="00056415">
        <w:rPr>
          <w:rFonts w:ascii="Times New Roman" w:hAnsi="Times New Roman" w:cs="Times New Roman"/>
          <w:sz w:val="24"/>
          <w:szCs w:val="24"/>
        </w:rPr>
        <w:t>would</w:t>
      </w:r>
      <w:r w:rsidR="00E012B3" w:rsidRPr="00C03962">
        <w:rPr>
          <w:rFonts w:ascii="Times New Roman" w:hAnsi="Times New Roman" w:cs="Times New Roman"/>
          <w:sz w:val="24"/>
          <w:szCs w:val="24"/>
        </w:rPr>
        <w:t xml:space="preserve"> </w:t>
      </w:r>
      <w:r w:rsidR="00172049" w:rsidRPr="00C03962">
        <w:rPr>
          <w:rFonts w:ascii="Times New Roman" w:hAnsi="Times New Roman" w:cs="Times New Roman"/>
          <w:sz w:val="24"/>
          <w:szCs w:val="24"/>
        </w:rPr>
        <w:t>adjusting the slides and their use to reflect significantly less Chapman and Ward (2011) detail, significantly more material from the project management book</w:t>
      </w:r>
      <w:r w:rsidR="00CD286A" w:rsidRPr="00C03962">
        <w:rPr>
          <w:rFonts w:ascii="Times New Roman" w:hAnsi="Times New Roman" w:cs="Times New Roman"/>
          <w:sz w:val="24"/>
          <w:szCs w:val="24"/>
        </w:rPr>
        <w:t xml:space="preserve"> or books</w:t>
      </w:r>
      <w:r w:rsidR="00172049" w:rsidRPr="00C03962">
        <w:rPr>
          <w:rFonts w:ascii="Times New Roman" w:hAnsi="Times New Roman" w:cs="Times New Roman"/>
          <w:sz w:val="24"/>
          <w:szCs w:val="24"/>
        </w:rPr>
        <w:t xml:space="preserve"> replacing it</w:t>
      </w:r>
      <w:r w:rsidR="00147C78">
        <w:rPr>
          <w:rFonts w:ascii="Times New Roman" w:hAnsi="Times New Roman" w:cs="Times New Roman"/>
          <w:sz w:val="24"/>
          <w:szCs w:val="24"/>
        </w:rPr>
        <w:t xml:space="preserve"> at least in </w:t>
      </w:r>
      <w:r w:rsidR="00147C78">
        <w:rPr>
          <w:rFonts w:ascii="Times New Roman" w:hAnsi="Times New Roman" w:cs="Times New Roman"/>
          <w:sz w:val="24"/>
          <w:szCs w:val="24"/>
        </w:rPr>
        <w:lastRenderedPageBreak/>
        <w:t>part</w:t>
      </w:r>
      <w:r w:rsidR="00172049" w:rsidRPr="00C03962">
        <w:rPr>
          <w:rFonts w:ascii="Times New Roman" w:hAnsi="Times New Roman" w:cs="Times New Roman"/>
          <w:sz w:val="24"/>
          <w:szCs w:val="24"/>
        </w:rPr>
        <w:t xml:space="preserve">. </w:t>
      </w:r>
      <w:r w:rsidR="00643FA5" w:rsidRPr="00C03962">
        <w:rPr>
          <w:rFonts w:ascii="Times New Roman" w:hAnsi="Times New Roman" w:cs="Times New Roman"/>
          <w:sz w:val="24"/>
          <w:szCs w:val="24"/>
        </w:rPr>
        <w:t xml:space="preserve">For example, the section </w:t>
      </w:r>
      <w:r w:rsidR="00147C78">
        <w:rPr>
          <w:rFonts w:ascii="Times New Roman" w:hAnsi="Times New Roman" w:cs="Times New Roman"/>
          <w:sz w:val="24"/>
          <w:szCs w:val="24"/>
        </w:rPr>
        <w:t>2</w:t>
      </w:r>
      <w:r w:rsidR="00643FA5" w:rsidRPr="00C03962">
        <w:rPr>
          <w:rFonts w:ascii="Times New Roman" w:hAnsi="Times New Roman" w:cs="Times New Roman"/>
          <w:sz w:val="24"/>
          <w:szCs w:val="24"/>
        </w:rPr>
        <w:t xml:space="preserve"> discussion of</w:t>
      </w:r>
      <w:r w:rsidR="00CD286A" w:rsidRPr="00C03962">
        <w:rPr>
          <w:rFonts w:ascii="Times New Roman" w:hAnsi="Times New Roman" w:cs="Times New Roman"/>
          <w:sz w:val="24"/>
          <w:szCs w:val="24"/>
        </w:rPr>
        <w:t xml:space="preserve"> the ‘create and enhance plans’ phase followed by the ‘shape base plans using models of some key issues’ phase involving slides 59 to 63 needs massive expansion, as does the very focussed and limited discussion of capability-culture asset and liability concerns.</w:t>
      </w:r>
    </w:p>
    <w:p w14:paraId="0EDC286F" w14:textId="10A7B339" w:rsidR="00A11C4D" w:rsidRPr="002478C7" w:rsidRDefault="00A11C4D" w:rsidP="008A1181">
      <w:pPr>
        <w:jc w:val="both"/>
        <w:rPr>
          <w:rFonts w:ascii="Times New Roman" w:hAnsi="Times New Roman" w:cs="Times New Roman"/>
          <w:sz w:val="24"/>
          <w:szCs w:val="24"/>
        </w:rPr>
      </w:pPr>
      <w:r>
        <w:rPr>
          <w:rFonts w:ascii="Times New Roman" w:hAnsi="Times New Roman" w:cs="Times New Roman"/>
          <w:sz w:val="24"/>
          <w:szCs w:val="24"/>
        </w:rPr>
        <w:t xml:space="preserve">If the </w:t>
      </w:r>
      <w:r w:rsidR="00BA5D2B">
        <w:rPr>
          <w:rFonts w:ascii="Times New Roman" w:hAnsi="Times New Roman" w:cs="Times New Roman"/>
          <w:sz w:val="24"/>
          <w:szCs w:val="24"/>
        </w:rPr>
        <w:t xml:space="preserve">project management </w:t>
      </w:r>
      <w:r>
        <w:rPr>
          <w:rFonts w:ascii="Times New Roman" w:hAnsi="Times New Roman" w:cs="Times New Roman"/>
          <w:sz w:val="24"/>
          <w:szCs w:val="24"/>
        </w:rPr>
        <w:t xml:space="preserve">course in question was a university course intended as the only ‘Project Management’ course these students might take, I think there is a good case for a new textbook with a title like ‘Introducing Project Management with Strategic Clarity’, using </w:t>
      </w:r>
      <w:r w:rsidR="002478C7">
        <w:rPr>
          <w:rFonts w:ascii="Times New Roman" w:hAnsi="Times New Roman" w:cs="Times New Roman"/>
          <w:sz w:val="24"/>
          <w:szCs w:val="24"/>
        </w:rPr>
        <w:t xml:space="preserve">the term </w:t>
      </w:r>
      <w:r>
        <w:rPr>
          <w:rFonts w:ascii="Times New Roman" w:hAnsi="Times New Roman" w:cs="Times New Roman"/>
          <w:sz w:val="24"/>
          <w:szCs w:val="24"/>
        </w:rPr>
        <w:t>‘strategic clarity</w:t>
      </w:r>
      <w:r w:rsidR="002478C7">
        <w:rPr>
          <w:rFonts w:ascii="Times New Roman" w:hAnsi="Times New Roman" w:cs="Times New Roman"/>
          <w:sz w:val="24"/>
          <w:szCs w:val="24"/>
        </w:rPr>
        <w:t>’</w:t>
      </w:r>
      <w:r>
        <w:rPr>
          <w:rFonts w:ascii="Times New Roman" w:hAnsi="Times New Roman" w:cs="Times New Roman"/>
          <w:sz w:val="24"/>
          <w:szCs w:val="24"/>
        </w:rPr>
        <w:t xml:space="preserve"> in a systematic simplicity sense, and the </w:t>
      </w:r>
      <w:r w:rsidR="00B362E2">
        <w:rPr>
          <w:rFonts w:ascii="Times New Roman" w:hAnsi="Times New Roman" w:cs="Times New Roman"/>
          <w:sz w:val="24"/>
          <w:szCs w:val="24"/>
        </w:rPr>
        <w:t>four</w:t>
      </w:r>
      <w:r>
        <w:rPr>
          <w:rFonts w:ascii="Times New Roman" w:hAnsi="Times New Roman" w:cs="Times New Roman"/>
          <w:sz w:val="24"/>
          <w:szCs w:val="24"/>
        </w:rPr>
        <w:t xml:space="preserve"> Fs framework plus the Figure 9.1 framework for corporate strategy formation as discussed in chapter 9 of </w:t>
      </w:r>
      <w:r>
        <w:rPr>
          <w:rFonts w:ascii="Times New Roman" w:hAnsi="Times New Roman" w:cs="Times New Roman"/>
          <w:i/>
          <w:iCs/>
          <w:sz w:val="24"/>
          <w:szCs w:val="24"/>
        </w:rPr>
        <w:t>Introducing Systematic Simplicity to Manage Decisions</w:t>
      </w:r>
      <w:r w:rsidR="002478C7">
        <w:rPr>
          <w:rFonts w:ascii="Times New Roman" w:hAnsi="Times New Roman" w:cs="Times New Roman"/>
          <w:sz w:val="24"/>
          <w:szCs w:val="24"/>
        </w:rPr>
        <w:t xml:space="preserve"> as an overall </w:t>
      </w:r>
      <w:r w:rsidR="003D7495">
        <w:rPr>
          <w:rFonts w:ascii="Times New Roman" w:hAnsi="Times New Roman" w:cs="Times New Roman"/>
          <w:sz w:val="24"/>
          <w:szCs w:val="24"/>
        </w:rPr>
        <w:t xml:space="preserve">central </w:t>
      </w:r>
      <w:r w:rsidR="002478C7">
        <w:rPr>
          <w:rFonts w:ascii="Times New Roman" w:hAnsi="Times New Roman" w:cs="Times New Roman"/>
          <w:sz w:val="24"/>
          <w:szCs w:val="24"/>
        </w:rPr>
        <w:t>structure for body of the book. I think such a book needs writing, ideally as a collaborative effort incorporating different skillsets and perspectives from</w:t>
      </w:r>
      <w:r w:rsidR="00255E22">
        <w:rPr>
          <w:rFonts w:ascii="Times New Roman" w:hAnsi="Times New Roman" w:cs="Times New Roman"/>
          <w:sz w:val="24"/>
          <w:szCs w:val="24"/>
        </w:rPr>
        <w:t xml:space="preserve"> those involved</w:t>
      </w:r>
      <w:r w:rsidR="00BA5D2B">
        <w:rPr>
          <w:rFonts w:ascii="Times New Roman" w:hAnsi="Times New Roman" w:cs="Times New Roman"/>
          <w:sz w:val="24"/>
          <w:szCs w:val="24"/>
        </w:rPr>
        <w:t xml:space="preserve">, with </w:t>
      </w:r>
      <w:r w:rsidR="00785C6E">
        <w:rPr>
          <w:rFonts w:ascii="Times New Roman" w:hAnsi="Times New Roman" w:cs="Times New Roman"/>
          <w:sz w:val="24"/>
          <w:szCs w:val="24"/>
        </w:rPr>
        <w:t xml:space="preserve">at least </w:t>
      </w:r>
      <w:r w:rsidR="00BA5D2B">
        <w:rPr>
          <w:rFonts w:ascii="Times New Roman" w:hAnsi="Times New Roman" w:cs="Times New Roman"/>
          <w:sz w:val="24"/>
          <w:szCs w:val="24"/>
        </w:rPr>
        <w:t xml:space="preserve">one of those involved </w:t>
      </w:r>
      <w:r w:rsidR="008350E9">
        <w:rPr>
          <w:rFonts w:ascii="Times New Roman" w:hAnsi="Times New Roman" w:cs="Times New Roman"/>
          <w:sz w:val="24"/>
          <w:szCs w:val="24"/>
        </w:rPr>
        <w:t xml:space="preserve">leading or </w:t>
      </w:r>
      <w:r w:rsidR="00BA5D2B">
        <w:rPr>
          <w:rFonts w:ascii="Times New Roman" w:hAnsi="Times New Roman" w:cs="Times New Roman"/>
          <w:sz w:val="24"/>
          <w:szCs w:val="24"/>
        </w:rPr>
        <w:t xml:space="preserve">intending to lead </w:t>
      </w:r>
      <w:r w:rsidR="008350E9">
        <w:rPr>
          <w:rFonts w:ascii="Times New Roman" w:hAnsi="Times New Roman" w:cs="Times New Roman"/>
          <w:sz w:val="24"/>
          <w:szCs w:val="24"/>
        </w:rPr>
        <w:t xml:space="preserve">the initial teaching and development of </w:t>
      </w:r>
      <w:r w:rsidR="00BA5D2B">
        <w:rPr>
          <w:rFonts w:ascii="Times New Roman" w:hAnsi="Times New Roman" w:cs="Times New Roman"/>
          <w:sz w:val="24"/>
          <w:szCs w:val="24"/>
        </w:rPr>
        <w:t>such a course</w:t>
      </w:r>
      <w:r w:rsidR="00255E22">
        <w:rPr>
          <w:rFonts w:ascii="Times New Roman" w:hAnsi="Times New Roman" w:cs="Times New Roman"/>
          <w:sz w:val="24"/>
          <w:szCs w:val="24"/>
        </w:rPr>
        <w:t>.</w:t>
      </w:r>
    </w:p>
    <w:p w14:paraId="341C8B83" w14:textId="56A645DA" w:rsidR="00C95531" w:rsidRDefault="002478C7" w:rsidP="008A1181">
      <w:pPr>
        <w:jc w:val="both"/>
        <w:rPr>
          <w:rFonts w:ascii="Times New Roman" w:hAnsi="Times New Roman" w:cs="Times New Roman"/>
          <w:sz w:val="24"/>
          <w:szCs w:val="24"/>
        </w:rPr>
      </w:pPr>
      <w:r>
        <w:rPr>
          <w:rFonts w:ascii="Times New Roman" w:hAnsi="Times New Roman" w:cs="Times New Roman"/>
          <w:sz w:val="24"/>
          <w:szCs w:val="24"/>
        </w:rPr>
        <w:t xml:space="preserve">In the context of an MSc in Project Management, </w:t>
      </w:r>
      <w:r w:rsidR="00255E22">
        <w:rPr>
          <w:rFonts w:ascii="Times New Roman" w:hAnsi="Times New Roman" w:cs="Times New Roman"/>
          <w:sz w:val="24"/>
          <w:szCs w:val="24"/>
        </w:rPr>
        <w:t>t</w:t>
      </w:r>
      <w:r w:rsidR="00172049" w:rsidRPr="00C03962">
        <w:rPr>
          <w:rFonts w:ascii="Times New Roman" w:hAnsi="Times New Roman" w:cs="Times New Roman"/>
          <w:sz w:val="24"/>
          <w:szCs w:val="24"/>
        </w:rPr>
        <w:t>here is a</w:t>
      </w:r>
      <w:r w:rsidR="00CD286A" w:rsidRPr="00C03962">
        <w:rPr>
          <w:rFonts w:ascii="Times New Roman" w:hAnsi="Times New Roman" w:cs="Times New Roman"/>
          <w:sz w:val="24"/>
          <w:szCs w:val="24"/>
        </w:rPr>
        <w:t xml:space="preserve"> strong</w:t>
      </w:r>
      <w:r w:rsidR="00172049" w:rsidRPr="00C03962">
        <w:rPr>
          <w:rFonts w:ascii="Times New Roman" w:hAnsi="Times New Roman" w:cs="Times New Roman"/>
          <w:sz w:val="24"/>
          <w:szCs w:val="24"/>
        </w:rPr>
        <w:t xml:space="preserve"> case for a </w:t>
      </w:r>
      <w:r w:rsidR="004062D1">
        <w:rPr>
          <w:rFonts w:ascii="Times New Roman" w:hAnsi="Times New Roman" w:cs="Times New Roman"/>
          <w:sz w:val="24"/>
          <w:szCs w:val="24"/>
        </w:rPr>
        <w:t>portfolio</w:t>
      </w:r>
      <w:r w:rsidR="00172049" w:rsidRPr="00C03962">
        <w:rPr>
          <w:rFonts w:ascii="Times New Roman" w:hAnsi="Times New Roman" w:cs="Times New Roman"/>
          <w:sz w:val="24"/>
          <w:szCs w:val="24"/>
        </w:rPr>
        <w:t xml:space="preserve"> of courses</w:t>
      </w:r>
      <w:r w:rsidR="004062D1">
        <w:rPr>
          <w:rFonts w:ascii="Times New Roman" w:hAnsi="Times New Roman" w:cs="Times New Roman"/>
          <w:sz w:val="24"/>
          <w:szCs w:val="24"/>
        </w:rPr>
        <w:t xml:space="preserve"> and workshops</w:t>
      </w:r>
      <w:r w:rsidR="00172049" w:rsidRPr="00C03962">
        <w:rPr>
          <w:rFonts w:ascii="Times New Roman" w:hAnsi="Times New Roman" w:cs="Times New Roman"/>
          <w:sz w:val="24"/>
          <w:szCs w:val="24"/>
        </w:rPr>
        <w:t xml:space="preserve"> designed to be </w:t>
      </w:r>
      <w:r w:rsidR="00ED73EB">
        <w:rPr>
          <w:rFonts w:ascii="Times New Roman" w:hAnsi="Times New Roman" w:cs="Times New Roman"/>
          <w:sz w:val="24"/>
          <w:szCs w:val="24"/>
        </w:rPr>
        <w:t xml:space="preserve">fully </w:t>
      </w:r>
      <w:r w:rsidR="00172049" w:rsidRPr="00C03962">
        <w:rPr>
          <w:rFonts w:ascii="Times New Roman" w:hAnsi="Times New Roman" w:cs="Times New Roman"/>
          <w:sz w:val="24"/>
          <w:szCs w:val="24"/>
        </w:rPr>
        <w:t xml:space="preserve">compatible with a </w:t>
      </w:r>
      <w:r w:rsidR="004062D1">
        <w:rPr>
          <w:rFonts w:ascii="Times New Roman" w:hAnsi="Times New Roman" w:cs="Times New Roman"/>
          <w:sz w:val="24"/>
          <w:szCs w:val="24"/>
        </w:rPr>
        <w:t xml:space="preserve">course like that discussed in </w:t>
      </w:r>
      <w:r w:rsidR="00172049" w:rsidRPr="00C03962">
        <w:rPr>
          <w:rFonts w:ascii="Times New Roman" w:hAnsi="Times New Roman" w:cs="Times New Roman"/>
          <w:sz w:val="24"/>
          <w:szCs w:val="24"/>
        </w:rPr>
        <w:t xml:space="preserve">section </w:t>
      </w:r>
      <w:r w:rsidR="00147C78">
        <w:rPr>
          <w:rFonts w:ascii="Times New Roman" w:hAnsi="Times New Roman" w:cs="Times New Roman"/>
          <w:sz w:val="24"/>
          <w:szCs w:val="24"/>
        </w:rPr>
        <w:t>2</w:t>
      </w:r>
      <w:r w:rsidR="00F03AE7">
        <w:rPr>
          <w:rFonts w:ascii="Times New Roman" w:hAnsi="Times New Roman" w:cs="Times New Roman"/>
          <w:sz w:val="24"/>
          <w:szCs w:val="24"/>
        </w:rPr>
        <w:t>, with some evidence of the kind of interdependence and structure associated with the suggested structure for a book like ‘Introducing Project Management with Strategic Clarity’</w:t>
      </w:r>
      <w:r w:rsidR="000942EA">
        <w:rPr>
          <w:rFonts w:ascii="Times New Roman" w:hAnsi="Times New Roman" w:cs="Times New Roman"/>
          <w:sz w:val="24"/>
          <w:szCs w:val="24"/>
        </w:rPr>
        <w:t>. A</w:t>
      </w:r>
      <w:r w:rsidR="008350E9">
        <w:rPr>
          <w:rFonts w:ascii="Times New Roman" w:hAnsi="Times New Roman" w:cs="Times New Roman"/>
          <w:sz w:val="24"/>
          <w:szCs w:val="24"/>
        </w:rPr>
        <w:t xml:space="preserve"> linking course </w:t>
      </w:r>
      <w:r w:rsidR="000942EA">
        <w:rPr>
          <w:rFonts w:ascii="Times New Roman" w:hAnsi="Times New Roman" w:cs="Times New Roman"/>
          <w:sz w:val="24"/>
          <w:szCs w:val="24"/>
        </w:rPr>
        <w:t>is</w:t>
      </w:r>
      <w:r w:rsidR="008350E9">
        <w:rPr>
          <w:rFonts w:ascii="Times New Roman" w:hAnsi="Times New Roman" w:cs="Times New Roman"/>
          <w:sz w:val="24"/>
          <w:szCs w:val="24"/>
        </w:rPr>
        <w:t xml:space="preserve"> one possibility</w:t>
      </w:r>
      <w:r w:rsidR="000942EA">
        <w:rPr>
          <w:rFonts w:ascii="Times New Roman" w:hAnsi="Times New Roman" w:cs="Times New Roman"/>
          <w:sz w:val="24"/>
          <w:szCs w:val="24"/>
        </w:rPr>
        <w:t>, but by no means essential</w:t>
      </w:r>
      <w:r w:rsidR="004062D1">
        <w:rPr>
          <w:rFonts w:ascii="Times New Roman" w:hAnsi="Times New Roman" w:cs="Times New Roman"/>
          <w:sz w:val="24"/>
          <w:szCs w:val="24"/>
        </w:rPr>
        <w:t>. Each</w:t>
      </w:r>
      <w:r w:rsidR="00172049" w:rsidRPr="00C03962">
        <w:rPr>
          <w:rFonts w:ascii="Times New Roman" w:hAnsi="Times New Roman" w:cs="Times New Roman"/>
          <w:sz w:val="24"/>
          <w:szCs w:val="24"/>
        </w:rPr>
        <w:t xml:space="preserve"> course</w:t>
      </w:r>
      <w:r w:rsidR="00785C6E">
        <w:rPr>
          <w:rFonts w:ascii="Times New Roman" w:hAnsi="Times New Roman" w:cs="Times New Roman"/>
          <w:sz w:val="24"/>
          <w:szCs w:val="24"/>
        </w:rPr>
        <w:t xml:space="preserve"> and </w:t>
      </w:r>
      <w:r w:rsidR="004062D1">
        <w:rPr>
          <w:rFonts w:ascii="Times New Roman" w:hAnsi="Times New Roman" w:cs="Times New Roman"/>
          <w:sz w:val="24"/>
          <w:szCs w:val="24"/>
        </w:rPr>
        <w:t xml:space="preserve">workshop in the </w:t>
      </w:r>
      <w:r w:rsidR="00BA5D2B">
        <w:rPr>
          <w:rFonts w:ascii="Times New Roman" w:hAnsi="Times New Roman" w:cs="Times New Roman"/>
          <w:sz w:val="24"/>
          <w:szCs w:val="24"/>
        </w:rPr>
        <w:t xml:space="preserve">MSc </w:t>
      </w:r>
      <w:r w:rsidR="004062D1">
        <w:rPr>
          <w:rFonts w:ascii="Times New Roman" w:hAnsi="Times New Roman" w:cs="Times New Roman"/>
          <w:sz w:val="24"/>
          <w:szCs w:val="24"/>
        </w:rPr>
        <w:t xml:space="preserve">portfolio could employ </w:t>
      </w:r>
      <w:r w:rsidR="00F03AE7">
        <w:rPr>
          <w:rFonts w:ascii="Times New Roman" w:hAnsi="Times New Roman" w:cs="Times New Roman"/>
          <w:sz w:val="24"/>
          <w:szCs w:val="24"/>
        </w:rPr>
        <w:t xml:space="preserve">its own </w:t>
      </w:r>
      <w:r w:rsidR="00172049" w:rsidRPr="00C03962">
        <w:rPr>
          <w:rFonts w:ascii="Times New Roman" w:hAnsi="Times New Roman" w:cs="Times New Roman"/>
          <w:sz w:val="24"/>
          <w:szCs w:val="24"/>
        </w:rPr>
        <w:t xml:space="preserve">different </w:t>
      </w:r>
      <w:r w:rsidR="00F03AE7">
        <w:rPr>
          <w:rFonts w:ascii="Times New Roman" w:hAnsi="Times New Roman" w:cs="Times New Roman"/>
          <w:sz w:val="24"/>
          <w:szCs w:val="24"/>
        </w:rPr>
        <w:t xml:space="preserve">internal </w:t>
      </w:r>
      <w:r w:rsidR="00172049" w:rsidRPr="00C03962">
        <w:rPr>
          <w:rFonts w:ascii="Times New Roman" w:hAnsi="Times New Roman" w:cs="Times New Roman"/>
          <w:sz w:val="24"/>
          <w:szCs w:val="24"/>
        </w:rPr>
        <w:t xml:space="preserve">structure suitable for covering </w:t>
      </w:r>
      <w:r w:rsidR="00E026B3">
        <w:rPr>
          <w:rFonts w:ascii="Times New Roman" w:hAnsi="Times New Roman" w:cs="Times New Roman"/>
          <w:sz w:val="24"/>
          <w:szCs w:val="24"/>
        </w:rPr>
        <w:t xml:space="preserve">the </w:t>
      </w:r>
      <w:r w:rsidR="00172049" w:rsidRPr="00C03962">
        <w:rPr>
          <w:rFonts w:ascii="Times New Roman" w:hAnsi="Times New Roman" w:cs="Times New Roman"/>
          <w:sz w:val="24"/>
          <w:szCs w:val="24"/>
        </w:rPr>
        <w:t>very different perspectives which</w:t>
      </w:r>
      <w:r w:rsidR="00643FA5" w:rsidRPr="00C03962">
        <w:rPr>
          <w:rFonts w:ascii="Times New Roman" w:hAnsi="Times New Roman" w:cs="Times New Roman"/>
          <w:sz w:val="24"/>
          <w:szCs w:val="24"/>
        </w:rPr>
        <w:t xml:space="preserve"> need to be part of the</w:t>
      </w:r>
      <w:r w:rsidR="00CD286A" w:rsidRPr="00C03962">
        <w:rPr>
          <w:rFonts w:ascii="Times New Roman" w:hAnsi="Times New Roman" w:cs="Times New Roman"/>
          <w:sz w:val="24"/>
          <w:szCs w:val="24"/>
        </w:rPr>
        <w:t xml:space="preserve"> overall</w:t>
      </w:r>
      <w:r w:rsidR="00643FA5" w:rsidRPr="00C03962">
        <w:rPr>
          <w:rFonts w:ascii="Times New Roman" w:hAnsi="Times New Roman" w:cs="Times New Roman"/>
          <w:sz w:val="24"/>
          <w:szCs w:val="24"/>
        </w:rPr>
        <w:t xml:space="preserve"> portfolio of perspectives relevant to the </w:t>
      </w:r>
      <w:r w:rsidR="00BA5D2B">
        <w:rPr>
          <w:rFonts w:ascii="Times New Roman" w:hAnsi="Times New Roman" w:cs="Times New Roman"/>
          <w:sz w:val="24"/>
          <w:szCs w:val="24"/>
        </w:rPr>
        <w:t xml:space="preserve">MSc </w:t>
      </w:r>
      <w:r w:rsidR="00E026B3">
        <w:rPr>
          <w:rFonts w:ascii="Times New Roman" w:hAnsi="Times New Roman" w:cs="Times New Roman"/>
          <w:sz w:val="24"/>
          <w:szCs w:val="24"/>
        </w:rPr>
        <w:t>course</w:t>
      </w:r>
      <w:r w:rsidR="00643FA5" w:rsidRPr="00C03962">
        <w:rPr>
          <w:rFonts w:ascii="Times New Roman" w:hAnsi="Times New Roman" w:cs="Times New Roman"/>
          <w:sz w:val="24"/>
          <w:szCs w:val="24"/>
        </w:rPr>
        <w:t xml:space="preserve"> participants.</w:t>
      </w:r>
      <w:r w:rsidR="00F03AE7">
        <w:rPr>
          <w:rFonts w:ascii="Times New Roman" w:hAnsi="Times New Roman" w:cs="Times New Roman"/>
          <w:sz w:val="24"/>
          <w:szCs w:val="24"/>
        </w:rPr>
        <w:t xml:space="preserve"> But</w:t>
      </w:r>
      <w:r w:rsidR="00E026B3">
        <w:rPr>
          <w:rFonts w:ascii="Times New Roman" w:hAnsi="Times New Roman" w:cs="Times New Roman"/>
          <w:sz w:val="24"/>
          <w:szCs w:val="24"/>
        </w:rPr>
        <w:t xml:space="preserve"> some</w:t>
      </w:r>
      <w:r w:rsidR="00411E00">
        <w:rPr>
          <w:rFonts w:ascii="Times New Roman" w:hAnsi="Times New Roman" w:cs="Times New Roman"/>
          <w:sz w:val="24"/>
          <w:szCs w:val="24"/>
        </w:rPr>
        <w:t xml:space="preserve"> interdependent changes relative to current mainstream topic structures are implied.</w:t>
      </w:r>
      <w:r w:rsidR="00643FA5" w:rsidRPr="00C03962">
        <w:rPr>
          <w:rFonts w:ascii="Times New Roman" w:hAnsi="Times New Roman" w:cs="Times New Roman"/>
          <w:sz w:val="24"/>
          <w:szCs w:val="24"/>
        </w:rPr>
        <w:t xml:space="preserve"> My inclination is to favour this portfolio of </w:t>
      </w:r>
      <w:r w:rsidR="00ED73EB">
        <w:rPr>
          <w:rFonts w:ascii="Times New Roman" w:hAnsi="Times New Roman" w:cs="Times New Roman"/>
          <w:sz w:val="24"/>
          <w:szCs w:val="24"/>
        </w:rPr>
        <w:t xml:space="preserve">‘project management’ </w:t>
      </w:r>
      <w:r w:rsidR="00643FA5" w:rsidRPr="00C03962">
        <w:rPr>
          <w:rFonts w:ascii="Times New Roman" w:hAnsi="Times New Roman" w:cs="Times New Roman"/>
          <w:sz w:val="24"/>
          <w:szCs w:val="24"/>
        </w:rPr>
        <w:t>courses approach</w:t>
      </w:r>
      <w:r w:rsidR="00F03AE7">
        <w:rPr>
          <w:rFonts w:ascii="Times New Roman" w:hAnsi="Times New Roman" w:cs="Times New Roman"/>
          <w:sz w:val="24"/>
          <w:szCs w:val="24"/>
        </w:rPr>
        <w:t xml:space="preserve"> to professional project management training as well as MSc programmes</w:t>
      </w:r>
      <w:r w:rsidR="00643FA5" w:rsidRPr="00C03962">
        <w:rPr>
          <w:rFonts w:ascii="Times New Roman" w:hAnsi="Times New Roman" w:cs="Times New Roman"/>
          <w:sz w:val="24"/>
          <w:szCs w:val="24"/>
        </w:rPr>
        <w:t>. I</w:t>
      </w:r>
      <w:r w:rsidR="00E026B3">
        <w:rPr>
          <w:rFonts w:ascii="Times New Roman" w:hAnsi="Times New Roman" w:cs="Times New Roman"/>
          <w:sz w:val="24"/>
          <w:szCs w:val="24"/>
        </w:rPr>
        <w:t>n my view it</w:t>
      </w:r>
      <w:r w:rsidR="00643FA5" w:rsidRPr="00C03962">
        <w:rPr>
          <w:rFonts w:ascii="Times New Roman" w:hAnsi="Times New Roman" w:cs="Times New Roman"/>
          <w:sz w:val="24"/>
          <w:szCs w:val="24"/>
        </w:rPr>
        <w:t xml:space="preserve"> is essential for an MSc programme in Project Management, and </w:t>
      </w:r>
      <w:r w:rsidR="00CD286A" w:rsidRPr="00C03962">
        <w:rPr>
          <w:rFonts w:ascii="Times New Roman" w:hAnsi="Times New Roman" w:cs="Times New Roman"/>
          <w:sz w:val="24"/>
          <w:szCs w:val="24"/>
        </w:rPr>
        <w:t xml:space="preserve">for </w:t>
      </w:r>
      <w:r w:rsidR="00643FA5" w:rsidRPr="00C03962">
        <w:rPr>
          <w:rFonts w:ascii="Times New Roman" w:hAnsi="Times New Roman" w:cs="Times New Roman"/>
          <w:sz w:val="24"/>
          <w:szCs w:val="24"/>
        </w:rPr>
        <w:t>comparable professional in-</w:t>
      </w:r>
      <w:r w:rsidR="00411E00">
        <w:rPr>
          <w:rFonts w:ascii="Times New Roman" w:hAnsi="Times New Roman" w:cs="Times New Roman"/>
          <w:sz w:val="24"/>
          <w:szCs w:val="24"/>
        </w:rPr>
        <w:t>house</w:t>
      </w:r>
      <w:r w:rsidR="00643FA5" w:rsidRPr="00C03962">
        <w:rPr>
          <w:rFonts w:ascii="Times New Roman" w:hAnsi="Times New Roman" w:cs="Times New Roman"/>
          <w:sz w:val="24"/>
          <w:szCs w:val="24"/>
        </w:rPr>
        <w:t xml:space="preserve"> </w:t>
      </w:r>
      <w:r w:rsidR="004062D1">
        <w:rPr>
          <w:rFonts w:ascii="Times New Roman" w:hAnsi="Times New Roman" w:cs="Times New Roman"/>
          <w:sz w:val="24"/>
          <w:szCs w:val="24"/>
        </w:rPr>
        <w:t xml:space="preserve">or open </w:t>
      </w:r>
      <w:r w:rsidR="00643FA5" w:rsidRPr="00C03962">
        <w:rPr>
          <w:rFonts w:ascii="Times New Roman" w:hAnsi="Times New Roman" w:cs="Times New Roman"/>
          <w:sz w:val="24"/>
          <w:szCs w:val="24"/>
        </w:rPr>
        <w:t>courses for project management professionals</w:t>
      </w:r>
      <w:r w:rsidR="00C95531" w:rsidRPr="00C03962">
        <w:rPr>
          <w:rFonts w:ascii="Times New Roman" w:hAnsi="Times New Roman" w:cs="Times New Roman"/>
          <w:sz w:val="24"/>
          <w:szCs w:val="24"/>
        </w:rPr>
        <w:t>,</w:t>
      </w:r>
      <w:r w:rsidR="00643FA5" w:rsidRPr="00C03962">
        <w:rPr>
          <w:rFonts w:ascii="Times New Roman" w:hAnsi="Times New Roman" w:cs="Times New Roman"/>
          <w:sz w:val="24"/>
          <w:szCs w:val="24"/>
        </w:rPr>
        <w:t xml:space="preserve"> like those run by the IPMA</w:t>
      </w:r>
      <w:r w:rsidR="00E026B3">
        <w:rPr>
          <w:rFonts w:ascii="Times New Roman" w:hAnsi="Times New Roman" w:cs="Times New Roman"/>
          <w:sz w:val="24"/>
          <w:szCs w:val="24"/>
        </w:rPr>
        <w:t>, to move in this direction</w:t>
      </w:r>
      <w:r w:rsidR="00643FA5" w:rsidRPr="00C03962">
        <w:rPr>
          <w:rFonts w:ascii="Times New Roman" w:hAnsi="Times New Roman" w:cs="Times New Roman"/>
          <w:sz w:val="24"/>
          <w:szCs w:val="24"/>
        </w:rPr>
        <w:t>.</w:t>
      </w:r>
      <w:r w:rsidR="00C95531" w:rsidRPr="00C03962">
        <w:rPr>
          <w:rFonts w:ascii="Times New Roman" w:hAnsi="Times New Roman" w:cs="Times New Roman"/>
          <w:sz w:val="24"/>
          <w:szCs w:val="24"/>
        </w:rPr>
        <w:t xml:space="preserve"> The</w:t>
      </w:r>
      <w:r w:rsidR="00E026B3">
        <w:rPr>
          <w:rFonts w:ascii="Times New Roman" w:hAnsi="Times New Roman" w:cs="Times New Roman"/>
          <w:sz w:val="24"/>
          <w:szCs w:val="24"/>
        </w:rPr>
        <w:t xml:space="preserve"> central </w:t>
      </w:r>
      <w:r w:rsidR="00C95531" w:rsidRPr="00C03962">
        <w:rPr>
          <w:rFonts w:ascii="Times New Roman" w:hAnsi="Times New Roman" w:cs="Times New Roman"/>
          <w:sz w:val="24"/>
          <w:szCs w:val="24"/>
        </w:rPr>
        <w:t>issue</w:t>
      </w:r>
      <w:r w:rsidR="00E026B3">
        <w:rPr>
          <w:rFonts w:ascii="Times New Roman" w:hAnsi="Times New Roman" w:cs="Times New Roman"/>
          <w:sz w:val="24"/>
          <w:szCs w:val="24"/>
        </w:rPr>
        <w:t>s are</w:t>
      </w:r>
      <w:r w:rsidR="00C95531" w:rsidRPr="00C03962">
        <w:rPr>
          <w:rFonts w:ascii="Times New Roman" w:hAnsi="Times New Roman" w:cs="Times New Roman"/>
          <w:sz w:val="24"/>
          <w:szCs w:val="24"/>
        </w:rPr>
        <w:t xml:space="preserve"> not losing focus on the key messages in the </w:t>
      </w:r>
      <w:r w:rsidR="00C95531" w:rsidRPr="00C03962">
        <w:rPr>
          <w:rFonts w:ascii="Times New Roman" w:hAnsi="Times New Roman" w:cs="Times New Roman"/>
          <w:i/>
          <w:sz w:val="24"/>
          <w:szCs w:val="24"/>
        </w:rPr>
        <w:t>Enlightened Planning</w:t>
      </w:r>
      <w:r w:rsidR="00C95531" w:rsidRPr="00C03962">
        <w:rPr>
          <w:rFonts w:ascii="Times New Roman" w:hAnsi="Times New Roman" w:cs="Times New Roman"/>
          <w:sz w:val="24"/>
          <w:szCs w:val="24"/>
        </w:rPr>
        <w:t xml:space="preserve"> book provided by its perspective and framework, but also doing justice to everything else which matters in compatible but different frameworks designed to serve different purposes</w:t>
      </w:r>
      <w:r w:rsidR="00E026B3">
        <w:rPr>
          <w:rFonts w:ascii="Times New Roman" w:hAnsi="Times New Roman" w:cs="Times New Roman"/>
          <w:sz w:val="24"/>
          <w:szCs w:val="24"/>
        </w:rPr>
        <w:t>, and moving at a pace which is quick enough without being too fast</w:t>
      </w:r>
      <w:r w:rsidR="00C95531" w:rsidRPr="00C03962">
        <w:rPr>
          <w:rFonts w:ascii="Times New Roman" w:hAnsi="Times New Roman" w:cs="Times New Roman"/>
          <w:sz w:val="24"/>
          <w:szCs w:val="24"/>
        </w:rPr>
        <w:t>.</w:t>
      </w:r>
    </w:p>
    <w:p w14:paraId="32C94E01" w14:textId="0F795883" w:rsidR="003B7615" w:rsidRPr="00EB32A1" w:rsidRDefault="003B7615" w:rsidP="003B7615">
      <w:pPr>
        <w:jc w:val="both"/>
        <w:rPr>
          <w:rFonts w:ascii="Times New Roman" w:hAnsi="Times New Roman" w:cs="Times New Roman"/>
          <w:sz w:val="24"/>
          <w:szCs w:val="24"/>
        </w:rPr>
      </w:pPr>
      <w:r>
        <w:rPr>
          <w:rFonts w:ascii="Times New Roman" w:hAnsi="Times New Roman" w:cs="Times New Roman"/>
          <w:sz w:val="24"/>
          <w:szCs w:val="24"/>
        </w:rPr>
        <w:t xml:space="preserve">I do not see a direct role for the book </w:t>
      </w:r>
      <w:r>
        <w:rPr>
          <w:rFonts w:ascii="Times New Roman" w:hAnsi="Times New Roman" w:cs="Times New Roman"/>
          <w:i/>
          <w:iCs/>
          <w:sz w:val="24"/>
          <w:szCs w:val="24"/>
        </w:rPr>
        <w:t>Introducing Systematic Simplicity to Manage Decisions</w:t>
      </w:r>
      <w:r>
        <w:rPr>
          <w:rFonts w:ascii="Times New Roman" w:hAnsi="Times New Roman" w:cs="Times New Roman"/>
          <w:sz w:val="24"/>
          <w:szCs w:val="24"/>
        </w:rPr>
        <w:t xml:space="preserve"> as recommended reading for the kind of single project management course or portfolio of project management courses outlined in this section.  However, those attending comparable open professional courses might find a copy of </w:t>
      </w:r>
      <w:r>
        <w:rPr>
          <w:rFonts w:ascii="Times New Roman" w:hAnsi="Times New Roman" w:cs="Times New Roman"/>
          <w:i/>
          <w:iCs/>
          <w:sz w:val="24"/>
          <w:szCs w:val="24"/>
        </w:rPr>
        <w:t>Introducing Systematic Simplicity to Manage Decisions</w:t>
      </w:r>
      <w:r>
        <w:rPr>
          <w:rFonts w:ascii="Times New Roman" w:hAnsi="Times New Roman" w:cs="Times New Roman"/>
          <w:sz w:val="24"/>
          <w:szCs w:val="24"/>
        </w:rPr>
        <w:t xml:space="preserve"> a useful </w:t>
      </w:r>
      <w:r w:rsidR="00C12816">
        <w:rPr>
          <w:rFonts w:ascii="Times New Roman" w:hAnsi="Times New Roman" w:cs="Times New Roman"/>
          <w:sz w:val="24"/>
          <w:szCs w:val="24"/>
        </w:rPr>
        <w:t xml:space="preserve">additional </w:t>
      </w:r>
      <w:r>
        <w:rPr>
          <w:rFonts w:ascii="Times New Roman" w:hAnsi="Times New Roman" w:cs="Times New Roman"/>
          <w:sz w:val="24"/>
          <w:szCs w:val="24"/>
        </w:rPr>
        <w:t>takeaway with a view to using it with colleagues in their organisation to start a dialogue about use of a systematic simplicity approach</w:t>
      </w:r>
      <w:r w:rsidR="00C12816">
        <w:rPr>
          <w:rFonts w:ascii="Times New Roman" w:hAnsi="Times New Roman" w:cs="Times New Roman"/>
          <w:sz w:val="24"/>
          <w:szCs w:val="24"/>
        </w:rPr>
        <w:t xml:space="preserve"> beyond project management</w:t>
      </w:r>
      <w:r>
        <w:rPr>
          <w:rFonts w:ascii="Times New Roman" w:hAnsi="Times New Roman" w:cs="Times New Roman"/>
          <w:sz w:val="24"/>
          <w:szCs w:val="24"/>
        </w:rPr>
        <w:t xml:space="preserve">, and any </w:t>
      </w:r>
      <w:r w:rsidR="00BA5D2B">
        <w:rPr>
          <w:rFonts w:ascii="Times New Roman" w:hAnsi="Times New Roman" w:cs="Times New Roman"/>
          <w:sz w:val="24"/>
          <w:szCs w:val="24"/>
        </w:rPr>
        <w:t>p</w:t>
      </w:r>
      <w:r>
        <w:rPr>
          <w:rFonts w:ascii="Times New Roman" w:hAnsi="Times New Roman" w:cs="Times New Roman"/>
          <w:sz w:val="24"/>
          <w:szCs w:val="24"/>
        </w:rPr>
        <w:t xml:space="preserve">roject </w:t>
      </w:r>
      <w:r w:rsidR="00BA5D2B">
        <w:rPr>
          <w:rFonts w:ascii="Times New Roman" w:hAnsi="Times New Roman" w:cs="Times New Roman"/>
          <w:sz w:val="24"/>
          <w:szCs w:val="24"/>
        </w:rPr>
        <w:t>m</w:t>
      </w:r>
      <w:r>
        <w:rPr>
          <w:rFonts w:ascii="Times New Roman" w:hAnsi="Times New Roman" w:cs="Times New Roman"/>
          <w:sz w:val="24"/>
          <w:szCs w:val="24"/>
        </w:rPr>
        <w:t xml:space="preserve">anagement course could usefully mention it in this context.  </w:t>
      </w:r>
    </w:p>
    <w:p w14:paraId="79AA25D6" w14:textId="5462B913" w:rsidR="00C95531" w:rsidRDefault="00C95531" w:rsidP="008A1181">
      <w:pPr>
        <w:jc w:val="both"/>
        <w:rPr>
          <w:rFonts w:ascii="Times New Roman" w:hAnsi="Times New Roman" w:cs="Times New Roman"/>
          <w:sz w:val="24"/>
          <w:szCs w:val="24"/>
        </w:rPr>
      </w:pPr>
    </w:p>
    <w:p w14:paraId="6A62F168" w14:textId="77777777" w:rsidR="00294C7D" w:rsidRPr="00C03962" w:rsidRDefault="00294C7D" w:rsidP="008A1181">
      <w:pPr>
        <w:jc w:val="both"/>
        <w:rPr>
          <w:rFonts w:ascii="Times New Roman" w:hAnsi="Times New Roman" w:cs="Times New Roman"/>
          <w:sz w:val="24"/>
          <w:szCs w:val="24"/>
        </w:rPr>
      </w:pPr>
    </w:p>
    <w:p w14:paraId="5C89269C" w14:textId="48F64BAA" w:rsidR="00C95531" w:rsidRPr="005E3A3D" w:rsidRDefault="00C95531" w:rsidP="00C95531">
      <w:pPr>
        <w:pStyle w:val="Heading2"/>
        <w:rPr>
          <w:rFonts w:ascii="Times New Roman" w:hAnsi="Times New Roman" w:cs="Times New Roman"/>
          <w:sz w:val="28"/>
          <w:szCs w:val="28"/>
        </w:rPr>
      </w:pPr>
      <w:r w:rsidRPr="005E3A3D">
        <w:rPr>
          <w:rFonts w:ascii="Times New Roman" w:hAnsi="Times New Roman" w:cs="Times New Roman"/>
          <w:sz w:val="28"/>
          <w:szCs w:val="28"/>
        </w:rPr>
        <w:t xml:space="preserve">Section </w:t>
      </w:r>
      <w:r w:rsidR="00147C78">
        <w:rPr>
          <w:rFonts w:ascii="Times New Roman" w:hAnsi="Times New Roman" w:cs="Times New Roman"/>
          <w:sz w:val="28"/>
          <w:szCs w:val="28"/>
        </w:rPr>
        <w:t>4</w:t>
      </w:r>
      <w:r w:rsidRPr="005E3A3D">
        <w:rPr>
          <w:rFonts w:ascii="Times New Roman" w:hAnsi="Times New Roman" w:cs="Times New Roman"/>
          <w:sz w:val="28"/>
          <w:szCs w:val="28"/>
        </w:rPr>
        <w:t xml:space="preserve"> – ‘Operations Management’ embedding a </w:t>
      </w:r>
      <w:r w:rsidR="00645DD7" w:rsidRPr="005E3A3D">
        <w:rPr>
          <w:rFonts w:ascii="Times New Roman" w:hAnsi="Times New Roman" w:cs="Times New Roman"/>
          <w:sz w:val="28"/>
          <w:szCs w:val="28"/>
        </w:rPr>
        <w:t>section 2</w:t>
      </w:r>
      <w:r w:rsidRPr="005E3A3D">
        <w:rPr>
          <w:rFonts w:ascii="Times New Roman" w:hAnsi="Times New Roman" w:cs="Times New Roman"/>
          <w:sz w:val="28"/>
          <w:szCs w:val="28"/>
        </w:rPr>
        <w:t xml:space="preserve"> and </w:t>
      </w:r>
      <w:r w:rsidR="00147C78">
        <w:rPr>
          <w:rFonts w:ascii="Times New Roman" w:hAnsi="Times New Roman" w:cs="Times New Roman"/>
          <w:sz w:val="28"/>
          <w:szCs w:val="28"/>
        </w:rPr>
        <w:t>3</w:t>
      </w:r>
      <w:r w:rsidRPr="005E3A3D">
        <w:rPr>
          <w:rFonts w:ascii="Times New Roman" w:hAnsi="Times New Roman" w:cs="Times New Roman"/>
          <w:sz w:val="28"/>
          <w:szCs w:val="28"/>
        </w:rPr>
        <w:t xml:space="preserve"> approach</w:t>
      </w:r>
    </w:p>
    <w:p w14:paraId="568C8C14" w14:textId="77777777" w:rsidR="00C95531" w:rsidRPr="00C03962" w:rsidRDefault="00C95531" w:rsidP="00C95531">
      <w:pPr>
        <w:rPr>
          <w:rFonts w:ascii="Times New Roman" w:hAnsi="Times New Roman" w:cs="Times New Roman"/>
          <w:sz w:val="24"/>
          <w:szCs w:val="24"/>
        </w:rPr>
      </w:pPr>
    </w:p>
    <w:p w14:paraId="5280244C" w14:textId="11E26997" w:rsidR="009B62FD" w:rsidRPr="00C03962" w:rsidRDefault="00C95531" w:rsidP="007B151D">
      <w:pPr>
        <w:jc w:val="both"/>
        <w:rPr>
          <w:rFonts w:ascii="Times New Roman" w:hAnsi="Times New Roman" w:cs="Times New Roman"/>
          <w:sz w:val="24"/>
          <w:szCs w:val="24"/>
        </w:rPr>
      </w:pPr>
      <w:r w:rsidRPr="00C03962">
        <w:rPr>
          <w:rFonts w:ascii="Times New Roman" w:hAnsi="Times New Roman" w:cs="Times New Roman"/>
          <w:sz w:val="24"/>
          <w:szCs w:val="24"/>
        </w:rPr>
        <w:t>There is a</w:t>
      </w:r>
      <w:r w:rsidR="007B151D" w:rsidRPr="00C03962">
        <w:rPr>
          <w:rFonts w:ascii="Times New Roman" w:hAnsi="Times New Roman" w:cs="Times New Roman"/>
          <w:sz w:val="24"/>
          <w:szCs w:val="24"/>
        </w:rPr>
        <w:t xml:space="preserve"> strong case for arguing that an ‘Operations Management’ course</w:t>
      </w:r>
      <w:r w:rsidR="004062D1">
        <w:rPr>
          <w:rFonts w:ascii="Times New Roman" w:hAnsi="Times New Roman" w:cs="Times New Roman"/>
          <w:sz w:val="24"/>
          <w:szCs w:val="24"/>
        </w:rPr>
        <w:t xml:space="preserve"> or workshop</w:t>
      </w:r>
      <w:r w:rsidR="007B151D" w:rsidRPr="00C03962">
        <w:rPr>
          <w:rFonts w:ascii="Times New Roman" w:hAnsi="Times New Roman" w:cs="Times New Roman"/>
          <w:sz w:val="24"/>
          <w:szCs w:val="24"/>
        </w:rPr>
        <w:t xml:space="preserve"> based on the </w:t>
      </w:r>
      <w:r w:rsidR="007B151D" w:rsidRPr="00C03962">
        <w:rPr>
          <w:rFonts w:ascii="Times New Roman" w:hAnsi="Times New Roman" w:cs="Times New Roman"/>
          <w:i/>
          <w:sz w:val="24"/>
          <w:szCs w:val="24"/>
        </w:rPr>
        <w:t>Enlightened Planning</w:t>
      </w:r>
      <w:r w:rsidR="00172049" w:rsidRPr="00C03962">
        <w:rPr>
          <w:rFonts w:ascii="Times New Roman" w:hAnsi="Times New Roman" w:cs="Times New Roman"/>
          <w:sz w:val="24"/>
          <w:szCs w:val="24"/>
        </w:rPr>
        <w:t xml:space="preserve"> </w:t>
      </w:r>
      <w:r w:rsidR="007B151D" w:rsidRPr="00C03962">
        <w:rPr>
          <w:rFonts w:ascii="Times New Roman" w:hAnsi="Times New Roman" w:cs="Times New Roman"/>
          <w:sz w:val="24"/>
          <w:szCs w:val="24"/>
        </w:rPr>
        <w:t>book needs to be designed using</w:t>
      </w:r>
      <w:r w:rsidR="00CB70B6" w:rsidRPr="00C03962">
        <w:rPr>
          <w:rFonts w:ascii="Times New Roman" w:hAnsi="Times New Roman" w:cs="Times New Roman"/>
          <w:sz w:val="24"/>
          <w:szCs w:val="24"/>
        </w:rPr>
        <w:t xml:space="preserve"> some of</w:t>
      </w:r>
      <w:r w:rsidR="007B151D" w:rsidRPr="00C03962">
        <w:rPr>
          <w:rFonts w:ascii="Times New Roman" w:hAnsi="Times New Roman" w:cs="Times New Roman"/>
          <w:sz w:val="24"/>
          <w:szCs w:val="24"/>
        </w:rPr>
        <w:t xml:space="preserve"> the same principles as those underlying the design of</w:t>
      </w:r>
      <w:r w:rsidR="00E026B3">
        <w:rPr>
          <w:rFonts w:ascii="Times New Roman" w:hAnsi="Times New Roman" w:cs="Times New Roman"/>
          <w:sz w:val="24"/>
          <w:szCs w:val="24"/>
        </w:rPr>
        <w:t xml:space="preserve"> the 2020 version of</w:t>
      </w:r>
      <w:r w:rsidR="007B151D" w:rsidRPr="00C03962">
        <w:rPr>
          <w:rFonts w:ascii="Times New Roman" w:hAnsi="Times New Roman" w:cs="Times New Roman"/>
          <w:sz w:val="24"/>
          <w:szCs w:val="24"/>
        </w:rPr>
        <w:t xml:space="preserve"> MANG6143</w:t>
      </w:r>
      <w:r w:rsidR="00E026B3">
        <w:rPr>
          <w:rFonts w:ascii="Times New Roman" w:hAnsi="Times New Roman" w:cs="Times New Roman"/>
          <w:sz w:val="24"/>
          <w:szCs w:val="24"/>
        </w:rPr>
        <w:t xml:space="preserve"> discussed in section 2</w:t>
      </w:r>
      <w:r w:rsidR="007B151D" w:rsidRPr="00C03962">
        <w:rPr>
          <w:rFonts w:ascii="Times New Roman" w:hAnsi="Times New Roman" w:cs="Times New Roman"/>
          <w:sz w:val="24"/>
          <w:szCs w:val="24"/>
        </w:rPr>
        <w:t>, but the</w:t>
      </w:r>
      <w:r w:rsidR="00CB70B6" w:rsidRPr="00C03962">
        <w:rPr>
          <w:rFonts w:ascii="Times New Roman" w:hAnsi="Times New Roman" w:cs="Times New Roman"/>
          <w:sz w:val="24"/>
          <w:szCs w:val="24"/>
        </w:rPr>
        <w:t xml:space="preserve">se </w:t>
      </w:r>
      <w:r w:rsidR="00CB70B6" w:rsidRPr="00C03962">
        <w:rPr>
          <w:rFonts w:ascii="Times New Roman" w:hAnsi="Times New Roman" w:cs="Times New Roman"/>
          <w:sz w:val="24"/>
          <w:szCs w:val="24"/>
        </w:rPr>
        <w:lastRenderedPageBreak/>
        <w:t>principles</w:t>
      </w:r>
      <w:r w:rsidR="007B151D" w:rsidRPr="00C03962">
        <w:rPr>
          <w:rFonts w:ascii="Times New Roman" w:hAnsi="Times New Roman" w:cs="Times New Roman"/>
          <w:sz w:val="24"/>
          <w:szCs w:val="24"/>
        </w:rPr>
        <w:t xml:space="preserve"> need to be </w:t>
      </w:r>
      <w:r w:rsidR="00CB70B6" w:rsidRPr="00C03962">
        <w:rPr>
          <w:rFonts w:ascii="Times New Roman" w:hAnsi="Times New Roman" w:cs="Times New Roman"/>
          <w:sz w:val="24"/>
          <w:szCs w:val="24"/>
        </w:rPr>
        <w:t>applied</w:t>
      </w:r>
      <w:r w:rsidR="007B151D" w:rsidRPr="00C03962">
        <w:rPr>
          <w:rFonts w:ascii="Times New Roman" w:hAnsi="Times New Roman" w:cs="Times New Roman"/>
          <w:sz w:val="24"/>
          <w:szCs w:val="24"/>
        </w:rPr>
        <w:t xml:space="preserve"> from an operations management perspective, with </w:t>
      </w:r>
      <w:r w:rsidR="009D39A3" w:rsidRPr="00C03962">
        <w:rPr>
          <w:rFonts w:ascii="Times New Roman" w:hAnsi="Times New Roman" w:cs="Times New Roman"/>
          <w:sz w:val="24"/>
          <w:szCs w:val="24"/>
        </w:rPr>
        <w:t xml:space="preserve">profound </w:t>
      </w:r>
      <w:r w:rsidR="007B151D" w:rsidRPr="00C03962">
        <w:rPr>
          <w:rFonts w:ascii="Times New Roman" w:hAnsi="Times New Roman" w:cs="Times New Roman"/>
          <w:sz w:val="24"/>
          <w:szCs w:val="24"/>
        </w:rPr>
        <w:t>implications</w:t>
      </w:r>
      <w:r w:rsidR="009D39A3" w:rsidRPr="00C03962">
        <w:rPr>
          <w:rFonts w:ascii="Times New Roman" w:hAnsi="Times New Roman" w:cs="Times New Roman"/>
          <w:sz w:val="24"/>
          <w:szCs w:val="24"/>
        </w:rPr>
        <w:t xml:space="preserve"> for the whole approach</w:t>
      </w:r>
      <w:r w:rsidR="007B151D" w:rsidRPr="00C03962">
        <w:rPr>
          <w:rFonts w:ascii="Times New Roman" w:hAnsi="Times New Roman" w:cs="Times New Roman"/>
          <w:sz w:val="24"/>
          <w:szCs w:val="24"/>
        </w:rPr>
        <w:t>.</w:t>
      </w:r>
      <w:r w:rsidR="009D39A3" w:rsidRPr="00C03962">
        <w:rPr>
          <w:rFonts w:ascii="Times New Roman" w:hAnsi="Times New Roman" w:cs="Times New Roman"/>
          <w:sz w:val="24"/>
          <w:szCs w:val="24"/>
        </w:rPr>
        <w:t xml:space="preserve"> </w:t>
      </w:r>
      <w:r w:rsidR="007B151D" w:rsidRPr="00C03962">
        <w:rPr>
          <w:rFonts w:ascii="Times New Roman" w:hAnsi="Times New Roman" w:cs="Times New Roman"/>
          <w:sz w:val="24"/>
          <w:szCs w:val="24"/>
        </w:rPr>
        <w:t xml:space="preserve">For example, </w:t>
      </w:r>
      <w:r w:rsidR="007B151D" w:rsidRPr="00C03962">
        <w:rPr>
          <w:rFonts w:ascii="Times New Roman" w:hAnsi="Times New Roman" w:cs="Times New Roman"/>
          <w:i/>
          <w:sz w:val="24"/>
          <w:szCs w:val="24"/>
        </w:rPr>
        <w:t>Enlightened Planning</w:t>
      </w:r>
      <w:r w:rsidR="007B151D" w:rsidRPr="00C03962">
        <w:rPr>
          <w:rFonts w:ascii="Times New Roman" w:hAnsi="Times New Roman" w:cs="Times New Roman"/>
          <w:sz w:val="24"/>
          <w:szCs w:val="24"/>
        </w:rPr>
        <w:t xml:space="preserve"> chapter 7 is no longer the core chapter, with the </w:t>
      </w:r>
      <w:r w:rsidR="00B362E2">
        <w:rPr>
          <w:rFonts w:ascii="Times New Roman" w:hAnsi="Times New Roman" w:cs="Times New Roman"/>
          <w:sz w:val="24"/>
          <w:szCs w:val="24"/>
        </w:rPr>
        <w:t>four</w:t>
      </w:r>
      <w:r w:rsidR="007B151D" w:rsidRPr="00C03962">
        <w:rPr>
          <w:rFonts w:ascii="Times New Roman" w:hAnsi="Times New Roman" w:cs="Times New Roman"/>
          <w:sz w:val="24"/>
          <w:szCs w:val="24"/>
        </w:rPr>
        <w:t xml:space="preserve"> Fs </w:t>
      </w:r>
      <w:r w:rsidR="009D39A3" w:rsidRPr="00C03962">
        <w:rPr>
          <w:rFonts w:ascii="Times New Roman" w:hAnsi="Times New Roman" w:cs="Times New Roman"/>
          <w:sz w:val="24"/>
          <w:szCs w:val="24"/>
        </w:rPr>
        <w:t xml:space="preserve">developed at the outset </w:t>
      </w:r>
      <w:r w:rsidR="00397E7D">
        <w:rPr>
          <w:rFonts w:ascii="Times New Roman" w:hAnsi="Times New Roman" w:cs="Times New Roman"/>
          <w:sz w:val="24"/>
          <w:szCs w:val="24"/>
        </w:rPr>
        <w:t xml:space="preserve">of the course presentations/lectures </w:t>
      </w:r>
      <w:r w:rsidR="007B151D" w:rsidRPr="00C03962">
        <w:rPr>
          <w:rFonts w:ascii="Times New Roman" w:hAnsi="Times New Roman" w:cs="Times New Roman"/>
          <w:sz w:val="24"/>
          <w:szCs w:val="24"/>
        </w:rPr>
        <w:t>providing the basic structure for the</w:t>
      </w:r>
      <w:r w:rsidR="009D39A3" w:rsidRPr="00C03962">
        <w:rPr>
          <w:rFonts w:ascii="Times New Roman" w:hAnsi="Times New Roman" w:cs="Times New Roman"/>
          <w:sz w:val="24"/>
          <w:szCs w:val="24"/>
        </w:rPr>
        <w:t xml:space="preserve"> following</w:t>
      </w:r>
      <w:r w:rsidR="007B151D" w:rsidRPr="00C03962">
        <w:rPr>
          <w:rFonts w:ascii="Times New Roman" w:hAnsi="Times New Roman" w:cs="Times New Roman"/>
          <w:sz w:val="24"/>
          <w:szCs w:val="24"/>
        </w:rPr>
        <w:t xml:space="preserve"> </w:t>
      </w:r>
      <w:r w:rsidR="00B40FEE">
        <w:rPr>
          <w:rFonts w:ascii="Times New Roman" w:hAnsi="Times New Roman" w:cs="Times New Roman"/>
          <w:sz w:val="24"/>
          <w:szCs w:val="24"/>
        </w:rPr>
        <w:t xml:space="preserve">course </w:t>
      </w:r>
      <w:r w:rsidR="007B151D" w:rsidRPr="00C03962">
        <w:rPr>
          <w:rFonts w:ascii="Times New Roman" w:hAnsi="Times New Roman" w:cs="Times New Roman"/>
          <w:sz w:val="24"/>
          <w:szCs w:val="24"/>
        </w:rPr>
        <w:t>discussion</w:t>
      </w:r>
      <w:r w:rsidR="00CB70B6" w:rsidRPr="00C03962">
        <w:rPr>
          <w:rFonts w:ascii="Times New Roman" w:hAnsi="Times New Roman" w:cs="Times New Roman"/>
          <w:sz w:val="24"/>
          <w:szCs w:val="24"/>
        </w:rPr>
        <w:t xml:space="preserve">, initially skipping over or giving very light touch treatment to chapters 2, 5 and 6, emphasising chapters 1, 3, 4 and 7, and then giving a light touch treatment to </w:t>
      </w:r>
      <w:r w:rsidR="003763FA" w:rsidRPr="00C03962">
        <w:rPr>
          <w:rFonts w:ascii="Times New Roman" w:hAnsi="Times New Roman" w:cs="Times New Roman"/>
          <w:sz w:val="24"/>
          <w:szCs w:val="24"/>
        </w:rPr>
        <w:t>a few key aspects passed over earlier plus chapters 8 and 9</w:t>
      </w:r>
      <w:r w:rsidR="007B151D" w:rsidRPr="00C03962">
        <w:rPr>
          <w:rFonts w:ascii="Times New Roman" w:hAnsi="Times New Roman" w:cs="Times New Roman"/>
          <w:sz w:val="24"/>
          <w:szCs w:val="24"/>
        </w:rPr>
        <w:t>.</w:t>
      </w:r>
      <w:r w:rsidR="003763FA" w:rsidRPr="00C03962">
        <w:rPr>
          <w:rFonts w:ascii="Times New Roman" w:hAnsi="Times New Roman" w:cs="Times New Roman"/>
          <w:sz w:val="24"/>
          <w:szCs w:val="24"/>
        </w:rPr>
        <w:t xml:space="preserve"> My inclination is a balanced treatment of chapters 1 to 9</w:t>
      </w:r>
      <w:r w:rsidR="00B362E2">
        <w:rPr>
          <w:rFonts w:ascii="Times New Roman" w:hAnsi="Times New Roman" w:cs="Times New Roman"/>
          <w:sz w:val="24"/>
          <w:szCs w:val="24"/>
        </w:rPr>
        <w:t>,</w:t>
      </w:r>
      <w:r w:rsidR="003763FA" w:rsidRPr="00C03962">
        <w:rPr>
          <w:rFonts w:ascii="Times New Roman" w:hAnsi="Times New Roman" w:cs="Times New Roman"/>
          <w:sz w:val="24"/>
          <w:szCs w:val="24"/>
        </w:rPr>
        <w:t xml:space="preserve"> </w:t>
      </w:r>
      <w:r w:rsidR="00B362E2">
        <w:rPr>
          <w:rFonts w:ascii="Times New Roman" w:hAnsi="Times New Roman" w:cs="Times New Roman"/>
          <w:sz w:val="24"/>
          <w:szCs w:val="24"/>
        </w:rPr>
        <w:t xml:space="preserve">with </w:t>
      </w:r>
      <w:r w:rsidR="003763FA" w:rsidRPr="00C03962">
        <w:rPr>
          <w:rFonts w:ascii="Times New Roman" w:hAnsi="Times New Roman" w:cs="Times New Roman"/>
          <w:sz w:val="24"/>
          <w:szCs w:val="24"/>
        </w:rPr>
        <w:t>an operations management perspective</w:t>
      </w:r>
      <w:r w:rsidR="00B362E2">
        <w:rPr>
          <w:rFonts w:ascii="Times New Roman" w:hAnsi="Times New Roman" w:cs="Times New Roman"/>
          <w:sz w:val="24"/>
          <w:szCs w:val="24"/>
        </w:rPr>
        <w:t xml:space="preserve"> established at the outset and preserved</w:t>
      </w:r>
      <w:r w:rsidR="003763FA" w:rsidRPr="00C03962">
        <w:rPr>
          <w:rFonts w:ascii="Times New Roman" w:hAnsi="Times New Roman" w:cs="Times New Roman"/>
          <w:sz w:val="24"/>
          <w:szCs w:val="24"/>
        </w:rPr>
        <w:t xml:space="preserve"> throughout, presenting project management conceptual and operational toolsets as</w:t>
      </w:r>
      <w:r w:rsidR="00803173" w:rsidRPr="00C03962">
        <w:rPr>
          <w:rFonts w:ascii="Times New Roman" w:hAnsi="Times New Roman" w:cs="Times New Roman"/>
          <w:sz w:val="24"/>
          <w:szCs w:val="24"/>
        </w:rPr>
        <w:t xml:space="preserve"> part of what all operations managers need to fulfil their roles, along with the chapters 1 to 4 foundation concepts which underlie all management. A balanced understanding of chapter 2 basic UP concerns as well as the application concerns addressed in chapters 5 to 9 is particularly important</w:t>
      </w:r>
      <w:r w:rsidR="00ED73EB">
        <w:rPr>
          <w:rFonts w:ascii="Times New Roman" w:hAnsi="Times New Roman" w:cs="Times New Roman"/>
          <w:sz w:val="24"/>
          <w:szCs w:val="24"/>
        </w:rPr>
        <w:t>,</w:t>
      </w:r>
      <w:r w:rsidR="00803173" w:rsidRPr="00C03962">
        <w:rPr>
          <w:rFonts w:ascii="Times New Roman" w:hAnsi="Times New Roman" w:cs="Times New Roman"/>
          <w:sz w:val="24"/>
          <w:szCs w:val="24"/>
        </w:rPr>
        <w:t xml:space="preserve"> because the clear role of the four Fs and the generic SPP set component for project management is only a component part of the framework set operations management needs.</w:t>
      </w:r>
      <w:r w:rsidR="00596007" w:rsidRPr="00C03962">
        <w:rPr>
          <w:rFonts w:ascii="Times New Roman" w:hAnsi="Times New Roman" w:cs="Times New Roman"/>
          <w:sz w:val="24"/>
          <w:szCs w:val="24"/>
        </w:rPr>
        <w:t xml:space="preserve"> A course title like ‘Using Systematic Simplicity for Operations Management’ might be useful for this kind of course</w:t>
      </w:r>
      <w:r w:rsidR="00A70A17" w:rsidRPr="00C03962">
        <w:rPr>
          <w:rFonts w:ascii="Times New Roman" w:hAnsi="Times New Roman" w:cs="Times New Roman"/>
          <w:sz w:val="24"/>
          <w:szCs w:val="24"/>
        </w:rPr>
        <w:t>, to emphasise the approach and focus adopted.</w:t>
      </w:r>
    </w:p>
    <w:p w14:paraId="2D9B1C26" w14:textId="2E6DFFCC" w:rsidR="00221643" w:rsidRDefault="00A70A17" w:rsidP="007B151D">
      <w:pPr>
        <w:jc w:val="both"/>
        <w:rPr>
          <w:rFonts w:ascii="Times New Roman" w:hAnsi="Times New Roman" w:cs="Times New Roman"/>
          <w:sz w:val="24"/>
          <w:szCs w:val="24"/>
        </w:rPr>
      </w:pPr>
      <w:r w:rsidRPr="00C03962">
        <w:rPr>
          <w:rFonts w:ascii="Times New Roman" w:hAnsi="Times New Roman" w:cs="Times New Roman"/>
          <w:sz w:val="24"/>
          <w:szCs w:val="24"/>
        </w:rPr>
        <w:t>I</w:t>
      </w:r>
      <w:r w:rsidR="00596007" w:rsidRPr="00C03962">
        <w:rPr>
          <w:rFonts w:ascii="Times New Roman" w:hAnsi="Times New Roman" w:cs="Times New Roman"/>
          <w:sz w:val="24"/>
          <w:szCs w:val="24"/>
        </w:rPr>
        <w:t xml:space="preserve">f an ‘Operations Management’ course based on a fairly balanced approach to using the </w:t>
      </w:r>
      <w:r w:rsidR="00596007" w:rsidRPr="00C03962">
        <w:rPr>
          <w:rFonts w:ascii="Times New Roman" w:hAnsi="Times New Roman" w:cs="Times New Roman"/>
          <w:i/>
          <w:sz w:val="24"/>
          <w:szCs w:val="24"/>
        </w:rPr>
        <w:t>Enlightened Planning</w:t>
      </w:r>
      <w:r w:rsidR="00596007" w:rsidRPr="00C03962">
        <w:rPr>
          <w:rFonts w:ascii="Times New Roman" w:hAnsi="Times New Roman" w:cs="Times New Roman"/>
          <w:sz w:val="24"/>
          <w:szCs w:val="24"/>
        </w:rPr>
        <w:t xml:space="preserve"> book </w:t>
      </w:r>
      <w:r w:rsidR="00B362E2">
        <w:rPr>
          <w:rFonts w:ascii="Times New Roman" w:hAnsi="Times New Roman" w:cs="Times New Roman"/>
          <w:sz w:val="24"/>
          <w:szCs w:val="24"/>
        </w:rPr>
        <w:t>was</w:t>
      </w:r>
      <w:r w:rsidR="00596007" w:rsidRPr="00C03962">
        <w:rPr>
          <w:rFonts w:ascii="Times New Roman" w:hAnsi="Times New Roman" w:cs="Times New Roman"/>
          <w:sz w:val="24"/>
          <w:szCs w:val="24"/>
        </w:rPr>
        <w:t xml:space="preserve"> adopted, </w:t>
      </w:r>
      <w:r w:rsidRPr="00C03962">
        <w:rPr>
          <w:rFonts w:ascii="Times New Roman" w:hAnsi="Times New Roman" w:cs="Times New Roman"/>
          <w:sz w:val="24"/>
          <w:szCs w:val="24"/>
        </w:rPr>
        <w:t xml:space="preserve">perhaps using a course title like ‘Using Systematic Simplicity for Operations Management’, </w:t>
      </w:r>
      <w:r w:rsidR="00596007" w:rsidRPr="00C03962">
        <w:rPr>
          <w:rFonts w:ascii="Times New Roman" w:hAnsi="Times New Roman" w:cs="Times New Roman"/>
          <w:sz w:val="24"/>
          <w:szCs w:val="24"/>
        </w:rPr>
        <w:t xml:space="preserve">seeing that course as just part of a broad portfolio of operations management courses </w:t>
      </w:r>
      <w:r w:rsidRPr="00C03962">
        <w:rPr>
          <w:rFonts w:ascii="Times New Roman" w:hAnsi="Times New Roman" w:cs="Times New Roman"/>
          <w:sz w:val="24"/>
          <w:szCs w:val="24"/>
        </w:rPr>
        <w:t xml:space="preserve">involving a wide range of perspectives </w:t>
      </w:r>
      <w:r w:rsidR="00596007" w:rsidRPr="00C03962">
        <w:rPr>
          <w:rFonts w:ascii="Times New Roman" w:hAnsi="Times New Roman" w:cs="Times New Roman"/>
          <w:sz w:val="24"/>
          <w:szCs w:val="24"/>
        </w:rPr>
        <w:t xml:space="preserve">would clearly be </w:t>
      </w:r>
      <w:r w:rsidR="008A699E">
        <w:rPr>
          <w:rFonts w:ascii="Times New Roman" w:hAnsi="Times New Roman" w:cs="Times New Roman"/>
          <w:sz w:val="24"/>
          <w:szCs w:val="24"/>
        </w:rPr>
        <w:t>essential</w:t>
      </w:r>
      <w:r w:rsidR="00596007" w:rsidRPr="00C03962">
        <w:rPr>
          <w:rFonts w:ascii="Times New Roman" w:hAnsi="Times New Roman" w:cs="Times New Roman"/>
          <w:sz w:val="24"/>
          <w:szCs w:val="24"/>
        </w:rPr>
        <w:t xml:space="preserve">. </w:t>
      </w:r>
      <w:r w:rsidR="008A699E">
        <w:rPr>
          <w:rFonts w:ascii="Times New Roman" w:hAnsi="Times New Roman" w:cs="Times New Roman"/>
          <w:sz w:val="24"/>
          <w:szCs w:val="24"/>
        </w:rPr>
        <w:t>How far such a course might influence other operations management courses in terms of the kinds of interdependencies discussed in the last section is beyond my expertise to judge, but there would seem to be some scope for important interdependences to be explored.</w:t>
      </w:r>
    </w:p>
    <w:p w14:paraId="4CFB0701" w14:textId="1A84C498" w:rsidR="001D091B" w:rsidRPr="00C03962" w:rsidRDefault="001D091B" w:rsidP="007B151D">
      <w:pPr>
        <w:jc w:val="both"/>
        <w:rPr>
          <w:rFonts w:ascii="Times New Roman" w:hAnsi="Times New Roman" w:cs="Times New Roman"/>
          <w:sz w:val="24"/>
          <w:szCs w:val="24"/>
        </w:rPr>
      </w:pPr>
      <w:r>
        <w:rPr>
          <w:rFonts w:ascii="Times New Roman" w:hAnsi="Times New Roman" w:cs="Times New Roman"/>
          <w:sz w:val="24"/>
          <w:szCs w:val="24"/>
        </w:rPr>
        <w:t xml:space="preserve">I do not see a direct role for the book </w:t>
      </w:r>
      <w:r>
        <w:rPr>
          <w:rFonts w:ascii="Times New Roman" w:hAnsi="Times New Roman" w:cs="Times New Roman"/>
          <w:i/>
          <w:iCs/>
          <w:sz w:val="24"/>
          <w:szCs w:val="24"/>
        </w:rPr>
        <w:t>Introducing Systematic Simplicity to Manage Decisions</w:t>
      </w:r>
      <w:r>
        <w:rPr>
          <w:rFonts w:ascii="Times New Roman" w:hAnsi="Times New Roman" w:cs="Times New Roman"/>
          <w:sz w:val="24"/>
          <w:szCs w:val="24"/>
        </w:rPr>
        <w:t xml:space="preserve"> as recommended reading for the kind of single operations management course discussed in this section, but it might have a role in a portfolio of operations management course as the basis of a course exploring interdependences linked to systematic simplicity.</w:t>
      </w:r>
    </w:p>
    <w:p w14:paraId="632D9DD5" w14:textId="70D40502" w:rsidR="00221643" w:rsidRDefault="00221643" w:rsidP="007B151D">
      <w:pPr>
        <w:jc w:val="both"/>
        <w:rPr>
          <w:rFonts w:ascii="Times New Roman" w:hAnsi="Times New Roman" w:cs="Times New Roman"/>
          <w:sz w:val="24"/>
          <w:szCs w:val="24"/>
        </w:rPr>
      </w:pPr>
    </w:p>
    <w:p w14:paraId="10D122F4" w14:textId="77777777" w:rsidR="00294C7D" w:rsidRPr="00C03962" w:rsidRDefault="00294C7D" w:rsidP="007B151D">
      <w:pPr>
        <w:jc w:val="both"/>
        <w:rPr>
          <w:rFonts w:ascii="Times New Roman" w:hAnsi="Times New Roman" w:cs="Times New Roman"/>
          <w:sz w:val="24"/>
          <w:szCs w:val="24"/>
        </w:rPr>
      </w:pPr>
    </w:p>
    <w:p w14:paraId="7184748B" w14:textId="771C8BC5" w:rsidR="00221643" w:rsidRPr="005E3A3D" w:rsidRDefault="00221643" w:rsidP="00221643">
      <w:pPr>
        <w:pStyle w:val="Heading2"/>
        <w:rPr>
          <w:rFonts w:ascii="Times New Roman" w:hAnsi="Times New Roman" w:cs="Times New Roman"/>
          <w:sz w:val="28"/>
          <w:szCs w:val="28"/>
        </w:rPr>
      </w:pPr>
      <w:r w:rsidRPr="005E3A3D">
        <w:rPr>
          <w:rFonts w:ascii="Times New Roman" w:hAnsi="Times New Roman" w:cs="Times New Roman"/>
          <w:sz w:val="28"/>
          <w:szCs w:val="28"/>
        </w:rPr>
        <w:t xml:space="preserve">Section </w:t>
      </w:r>
      <w:r w:rsidR="00147C78">
        <w:rPr>
          <w:rFonts w:ascii="Times New Roman" w:hAnsi="Times New Roman" w:cs="Times New Roman"/>
          <w:sz w:val="28"/>
          <w:szCs w:val="28"/>
        </w:rPr>
        <w:t>5</w:t>
      </w:r>
      <w:r w:rsidRPr="005E3A3D">
        <w:rPr>
          <w:rFonts w:ascii="Times New Roman" w:hAnsi="Times New Roman" w:cs="Times New Roman"/>
          <w:sz w:val="28"/>
          <w:szCs w:val="28"/>
        </w:rPr>
        <w:t xml:space="preserve"> – ‘Corporate Management’ embedding a sections </w:t>
      </w:r>
      <w:r w:rsidR="00147C78">
        <w:rPr>
          <w:rFonts w:ascii="Times New Roman" w:hAnsi="Times New Roman" w:cs="Times New Roman"/>
          <w:sz w:val="28"/>
          <w:szCs w:val="28"/>
        </w:rPr>
        <w:t>2-4</w:t>
      </w:r>
      <w:r w:rsidRPr="005E3A3D">
        <w:rPr>
          <w:rFonts w:ascii="Times New Roman" w:hAnsi="Times New Roman" w:cs="Times New Roman"/>
          <w:sz w:val="28"/>
          <w:szCs w:val="28"/>
        </w:rPr>
        <w:t xml:space="preserve"> approach</w:t>
      </w:r>
    </w:p>
    <w:p w14:paraId="586F23B7" w14:textId="77777777" w:rsidR="00221643" w:rsidRPr="00C03962" w:rsidRDefault="00221643" w:rsidP="00221643">
      <w:pPr>
        <w:rPr>
          <w:rFonts w:ascii="Times New Roman" w:hAnsi="Times New Roman" w:cs="Times New Roman"/>
          <w:sz w:val="24"/>
          <w:szCs w:val="24"/>
        </w:rPr>
      </w:pPr>
    </w:p>
    <w:p w14:paraId="07AE35D1" w14:textId="0B61F9ED" w:rsidR="00ED73EB" w:rsidRDefault="00221643" w:rsidP="00221643">
      <w:pPr>
        <w:jc w:val="both"/>
        <w:rPr>
          <w:rFonts w:ascii="Times New Roman" w:hAnsi="Times New Roman" w:cs="Times New Roman"/>
          <w:sz w:val="24"/>
          <w:szCs w:val="24"/>
        </w:rPr>
      </w:pPr>
      <w:r w:rsidRPr="00C03962">
        <w:rPr>
          <w:rFonts w:ascii="Times New Roman" w:hAnsi="Times New Roman" w:cs="Times New Roman"/>
          <w:sz w:val="24"/>
          <w:szCs w:val="24"/>
        </w:rPr>
        <w:t xml:space="preserve">There is a good case for using the ‘Operations Management’ approach in section </w:t>
      </w:r>
      <w:r w:rsidR="00147C78">
        <w:rPr>
          <w:rFonts w:ascii="Times New Roman" w:hAnsi="Times New Roman" w:cs="Times New Roman"/>
          <w:sz w:val="24"/>
          <w:szCs w:val="24"/>
        </w:rPr>
        <w:t>4</w:t>
      </w:r>
      <w:r w:rsidRPr="00C03962">
        <w:rPr>
          <w:rFonts w:ascii="Times New Roman" w:hAnsi="Times New Roman" w:cs="Times New Roman"/>
          <w:sz w:val="24"/>
          <w:szCs w:val="24"/>
        </w:rPr>
        <w:t xml:space="preserve"> as a starting point, but taking a balanced view of operations management and project management as discussed in </w:t>
      </w:r>
      <w:r w:rsidR="00B40FEE">
        <w:rPr>
          <w:rFonts w:ascii="Times New Roman" w:hAnsi="Times New Roman" w:cs="Times New Roman"/>
          <w:i/>
          <w:sz w:val="24"/>
          <w:szCs w:val="24"/>
        </w:rPr>
        <w:t xml:space="preserve">Enlightened Planning </w:t>
      </w:r>
      <w:r w:rsidRPr="00C03962">
        <w:rPr>
          <w:rFonts w:ascii="Times New Roman" w:hAnsi="Times New Roman" w:cs="Times New Roman"/>
          <w:sz w:val="24"/>
          <w:szCs w:val="24"/>
        </w:rPr>
        <w:t>chapters 1 to 7 from a corporate management perspective</w:t>
      </w:r>
      <w:r w:rsidR="00D2580D" w:rsidRPr="00C03962">
        <w:rPr>
          <w:rFonts w:ascii="Times New Roman" w:hAnsi="Times New Roman" w:cs="Times New Roman"/>
          <w:sz w:val="24"/>
          <w:szCs w:val="24"/>
        </w:rPr>
        <w:t xml:space="preserve">. This corporate management perspective </w:t>
      </w:r>
      <w:r w:rsidRPr="00C03962">
        <w:rPr>
          <w:rFonts w:ascii="Times New Roman" w:hAnsi="Times New Roman" w:cs="Times New Roman"/>
          <w:sz w:val="24"/>
          <w:szCs w:val="24"/>
        </w:rPr>
        <w:t xml:space="preserve">has to </w:t>
      </w:r>
      <w:r w:rsidR="00D2580D" w:rsidRPr="00C03962">
        <w:rPr>
          <w:rFonts w:ascii="Times New Roman" w:hAnsi="Times New Roman" w:cs="Times New Roman"/>
          <w:sz w:val="24"/>
          <w:szCs w:val="24"/>
        </w:rPr>
        <w:t xml:space="preserve">integrate all of this in a suitable variant of the top-down corporate </w:t>
      </w:r>
      <w:r w:rsidR="00C12816">
        <w:rPr>
          <w:rFonts w:ascii="Times New Roman" w:hAnsi="Times New Roman" w:cs="Times New Roman"/>
          <w:sz w:val="24"/>
          <w:szCs w:val="24"/>
        </w:rPr>
        <w:t xml:space="preserve">strategy formulation plus all other aspects of corporate </w:t>
      </w:r>
      <w:r w:rsidR="00D2580D" w:rsidRPr="00C03962">
        <w:rPr>
          <w:rFonts w:ascii="Times New Roman" w:hAnsi="Times New Roman" w:cs="Times New Roman"/>
          <w:sz w:val="24"/>
          <w:szCs w:val="24"/>
        </w:rPr>
        <w:t>management framework</w:t>
      </w:r>
      <w:r w:rsidR="00397E7D">
        <w:rPr>
          <w:rFonts w:ascii="Times New Roman" w:hAnsi="Times New Roman" w:cs="Times New Roman"/>
          <w:sz w:val="24"/>
          <w:szCs w:val="24"/>
        </w:rPr>
        <w:t xml:space="preserve"> developed in </w:t>
      </w:r>
      <w:r w:rsidR="00397E7D" w:rsidRPr="00C03962">
        <w:rPr>
          <w:rFonts w:ascii="Times New Roman" w:hAnsi="Times New Roman" w:cs="Times New Roman"/>
          <w:sz w:val="24"/>
          <w:szCs w:val="24"/>
        </w:rPr>
        <w:t>chapter 8</w:t>
      </w:r>
      <w:r w:rsidR="00D2580D" w:rsidRPr="00C03962">
        <w:rPr>
          <w:rFonts w:ascii="Times New Roman" w:hAnsi="Times New Roman" w:cs="Times New Roman"/>
          <w:sz w:val="24"/>
          <w:szCs w:val="24"/>
        </w:rPr>
        <w:t xml:space="preserve">, then add chapter 9 concerns. Some front-end treatment of the chapter 8 framework might be useful, analogous to the front-end emphasis of the four Fs for project management in </w:t>
      </w:r>
      <w:r w:rsidR="00784701" w:rsidRPr="00C03962">
        <w:rPr>
          <w:rFonts w:ascii="Times New Roman" w:hAnsi="Times New Roman" w:cs="Times New Roman"/>
          <w:sz w:val="24"/>
          <w:szCs w:val="24"/>
        </w:rPr>
        <w:t xml:space="preserve">the discussions of </w:t>
      </w:r>
      <w:r w:rsidR="00D2580D" w:rsidRPr="00C03962">
        <w:rPr>
          <w:rFonts w:ascii="Times New Roman" w:hAnsi="Times New Roman" w:cs="Times New Roman"/>
          <w:sz w:val="24"/>
          <w:szCs w:val="24"/>
        </w:rPr>
        <w:t>section</w:t>
      </w:r>
      <w:r w:rsidR="00784701" w:rsidRPr="00C03962">
        <w:rPr>
          <w:rFonts w:ascii="Times New Roman" w:hAnsi="Times New Roman" w:cs="Times New Roman"/>
          <w:sz w:val="24"/>
          <w:szCs w:val="24"/>
        </w:rPr>
        <w:t>s</w:t>
      </w:r>
      <w:r w:rsidR="00D2580D" w:rsidRPr="00C03962">
        <w:rPr>
          <w:rFonts w:ascii="Times New Roman" w:hAnsi="Times New Roman" w:cs="Times New Roman"/>
          <w:sz w:val="24"/>
          <w:szCs w:val="24"/>
        </w:rPr>
        <w:t xml:space="preserve"> </w:t>
      </w:r>
      <w:r w:rsidR="00147C78">
        <w:rPr>
          <w:rFonts w:ascii="Times New Roman" w:hAnsi="Times New Roman" w:cs="Times New Roman"/>
          <w:sz w:val="24"/>
          <w:szCs w:val="24"/>
        </w:rPr>
        <w:t>2</w:t>
      </w:r>
      <w:r w:rsidR="00784701" w:rsidRPr="00C03962">
        <w:rPr>
          <w:rFonts w:ascii="Times New Roman" w:hAnsi="Times New Roman" w:cs="Times New Roman"/>
          <w:sz w:val="24"/>
          <w:szCs w:val="24"/>
        </w:rPr>
        <w:t xml:space="preserve"> and </w:t>
      </w:r>
      <w:r w:rsidR="00147C78">
        <w:rPr>
          <w:rFonts w:ascii="Times New Roman" w:hAnsi="Times New Roman" w:cs="Times New Roman"/>
          <w:sz w:val="24"/>
          <w:szCs w:val="24"/>
        </w:rPr>
        <w:t>3</w:t>
      </w:r>
      <w:r w:rsidR="00D2580D" w:rsidRPr="00C03962">
        <w:rPr>
          <w:rFonts w:ascii="Times New Roman" w:hAnsi="Times New Roman" w:cs="Times New Roman"/>
          <w:sz w:val="24"/>
          <w:szCs w:val="24"/>
        </w:rPr>
        <w:t xml:space="preserve">. </w:t>
      </w:r>
    </w:p>
    <w:p w14:paraId="6D2CC173" w14:textId="49F5AD4A" w:rsidR="00784701" w:rsidRDefault="00D2580D" w:rsidP="00221643">
      <w:pPr>
        <w:jc w:val="both"/>
        <w:rPr>
          <w:rFonts w:ascii="Times New Roman" w:hAnsi="Times New Roman" w:cs="Times New Roman"/>
          <w:sz w:val="24"/>
          <w:szCs w:val="24"/>
        </w:rPr>
      </w:pPr>
      <w:r w:rsidRPr="00C03962">
        <w:rPr>
          <w:rFonts w:ascii="Times New Roman" w:hAnsi="Times New Roman" w:cs="Times New Roman"/>
          <w:sz w:val="24"/>
          <w:szCs w:val="24"/>
        </w:rPr>
        <w:t xml:space="preserve">Chapter 8 certainly needs to </w:t>
      </w:r>
      <w:r w:rsidR="00784701" w:rsidRPr="00C03962">
        <w:rPr>
          <w:rFonts w:ascii="Times New Roman" w:hAnsi="Times New Roman" w:cs="Times New Roman"/>
          <w:sz w:val="24"/>
          <w:szCs w:val="24"/>
        </w:rPr>
        <w:t>be given much more emphasise</w:t>
      </w:r>
      <w:r w:rsidR="004062D1">
        <w:rPr>
          <w:rFonts w:ascii="Times New Roman" w:hAnsi="Times New Roman" w:cs="Times New Roman"/>
          <w:sz w:val="24"/>
          <w:szCs w:val="24"/>
        </w:rPr>
        <w:t>,</w:t>
      </w:r>
      <w:r w:rsidR="00784701" w:rsidRPr="00C03962">
        <w:rPr>
          <w:rFonts w:ascii="Times New Roman" w:hAnsi="Times New Roman" w:cs="Times New Roman"/>
          <w:sz w:val="24"/>
          <w:szCs w:val="24"/>
        </w:rPr>
        <w:t xml:space="preserve"> and </w:t>
      </w:r>
      <w:r w:rsidRPr="00C03962">
        <w:rPr>
          <w:rFonts w:ascii="Times New Roman" w:hAnsi="Times New Roman" w:cs="Times New Roman"/>
          <w:sz w:val="24"/>
          <w:szCs w:val="24"/>
        </w:rPr>
        <w:t>become</w:t>
      </w:r>
      <w:r w:rsidR="009B62FD" w:rsidRPr="00C03962">
        <w:rPr>
          <w:rFonts w:ascii="Times New Roman" w:hAnsi="Times New Roman" w:cs="Times New Roman"/>
          <w:sz w:val="24"/>
          <w:szCs w:val="24"/>
        </w:rPr>
        <w:t xml:space="preserve"> </w:t>
      </w:r>
      <w:r w:rsidRPr="00C03962">
        <w:rPr>
          <w:rFonts w:ascii="Times New Roman" w:hAnsi="Times New Roman" w:cs="Times New Roman"/>
          <w:sz w:val="24"/>
          <w:szCs w:val="24"/>
        </w:rPr>
        <w:t>more central to the perspective taken, perhaps signalled by a course title like ‘Using Systematic Simplicity for Corporate Management’.</w:t>
      </w:r>
      <w:r w:rsidR="00784701" w:rsidRPr="00C03962">
        <w:rPr>
          <w:rFonts w:ascii="Times New Roman" w:hAnsi="Times New Roman" w:cs="Times New Roman"/>
          <w:sz w:val="24"/>
          <w:szCs w:val="24"/>
        </w:rPr>
        <w:t xml:space="preserve"> Seeing such a course as just part of a broad portfolio of compatible </w:t>
      </w:r>
      <w:r w:rsidR="00784701" w:rsidRPr="00C03962">
        <w:rPr>
          <w:rFonts w:ascii="Times New Roman" w:hAnsi="Times New Roman" w:cs="Times New Roman"/>
          <w:sz w:val="24"/>
          <w:szCs w:val="24"/>
        </w:rPr>
        <w:lastRenderedPageBreak/>
        <w:t xml:space="preserve">corporate, operations and project management courses involving a wide range of perspectives would clearly be </w:t>
      </w:r>
      <w:r w:rsidR="00917201" w:rsidRPr="00C03962">
        <w:rPr>
          <w:rFonts w:ascii="Times New Roman" w:hAnsi="Times New Roman" w:cs="Times New Roman"/>
          <w:sz w:val="24"/>
          <w:szCs w:val="24"/>
        </w:rPr>
        <w:t>desirable</w:t>
      </w:r>
      <w:r w:rsidR="00784701" w:rsidRPr="00C03962">
        <w:rPr>
          <w:rFonts w:ascii="Times New Roman" w:hAnsi="Times New Roman" w:cs="Times New Roman"/>
          <w:sz w:val="24"/>
          <w:szCs w:val="24"/>
        </w:rPr>
        <w:t>.</w:t>
      </w:r>
    </w:p>
    <w:p w14:paraId="4DBF9858" w14:textId="2730D6B5" w:rsidR="001D091B" w:rsidRPr="00C03962" w:rsidRDefault="001D091B" w:rsidP="00221643">
      <w:pPr>
        <w:jc w:val="both"/>
        <w:rPr>
          <w:rFonts w:ascii="Times New Roman" w:hAnsi="Times New Roman" w:cs="Times New Roman"/>
          <w:sz w:val="24"/>
          <w:szCs w:val="24"/>
        </w:rPr>
      </w:pPr>
      <w:r>
        <w:rPr>
          <w:rFonts w:ascii="Times New Roman" w:hAnsi="Times New Roman" w:cs="Times New Roman"/>
          <w:sz w:val="24"/>
          <w:szCs w:val="24"/>
        </w:rPr>
        <w:t xml:space="preserve">The slide set would have to be radically different to the MANG6143 set used in section 2, but </w:t>
      </w:r>
      <w:r>
        <w:rPr>
          <w:rFonts w:ascii="Times New Roman" w:hAnsi="Times New Roman" w:cs="Times New Roman"/>
          <w:i/>
          <w:sz w:val="24"/>
          <w:szCs w:val="24"/>
        </w:rPr>
        <w:t>Enlightened Planning</w:t>
      </w:r>
      <w:r>
        <w:rPr>
          <w:rFonts w:ascii="Times New Roman" w:hAnsi="Times New Roman" w:cs="Times New Roman"/>
          <w:iCs/>
          <w:sz w:val="24"/>
          <w:szCs w:val="24"/>
        </w:rPr>
        <w:t xml:space="preserve"> is arguably </w:t>
      </w:r>
      <w:r w:rsidR="00AA36C0">
        <w:rPr>
          <w:rFonts w:ascii="Times New Roman" w:hAnsi="Times New Roman" w:cs="Times New Roman"/>
          <w:iCs/>
          <w:sz w:val="24"/>
          <w:szCs w:val="24"/>
        </w:rPr>
        <w:t xml:space="preserve">an </w:t>
      </w:r>
      <w:r>
        <w:rPr>
          <w:rFonts w:ascii="Times New Roman" w:hAnsi="Times New Roman" w:cs="Times New Roman"/>
          <w:iCs/>
          <w:sz w:val="24"/>
          <w:szCs w:val="24"/>
        </w:rPr>
        <w:t>ideal text</w:t>
      </w:r>
      <w:r w:rsidR="00AA36C0">
        <w:rPr>
          <w:rFonts w:ascii="Times New Roman" w:hAnsi="Times New Roman" w:cs="Times New Roman"/>
          <w:iCs/>
          <w:sz w:val="24"/>
          <w:szCs w:val="24"/>
        </w:rPr>
        <w:t xml:space="preserve"> in some ways if a systematic simplicity approach to a very broad view of corporate management is adopted, with </w:t>
      </w:r>
      <w:r w:rsidR="00AA36C0">
        <w:rPr>
          <w:rFonts w:ascii="Times New Roman" w:hAnsi="Times New Roman" w:cs="Times New Roman"/>
          <w:i/>
          <w:iCs/>
          <w:sz w:val="24"/>
          <w:szCs w:val="24"/>
        </w:rPr>
        <w:t>Introducing Systematic Simplicity to Manage Decisions</w:t>
      </w:r>
      <w:r w:rsidR="00AA36C0">
        <w:rPr>
          <w:rFonts w:ascii="Times New Roman" w:hAnsi="Times New Roman" w:cs="Times New Roman"/>
          <w:sz w:val="24"/>
          <w:szCs w:val="24"/>
        </w:rPr>
        <w:t xml:space="preserve"> as one alternative.</w:t>
      </w:r>
      <w:r w:rsidR="00BB348A">
        <w:rPr>
          <w:rFonts w:ascii="Times New Roman" w:hAnsi="Times New Roman" w:cs="Times New Roman"/>
          <w:sz w:val="24"/>
          <w:szCs w:val="24"/>
        </w:rPr>
        <w:t xml:space="preserve"> There is case for a variety of narrower views of corporate management with different approaches, but they will not be explored here.</w:t>
      </w:r>
      <w:r w:rsidR="00AA36C0">
        <w:rPr>
          <w:rFonts w:ascii="Times New Roman" w:hAnsi="Times New Roman" w:cs="Times New Roman"/>
          <w:iCs/>
          <w:sz w:val="24"/>
          <w:szCs w:val="24"/>
        </w:rPr>
        <w:t xml:space="preserve"> </w:t>
      </w:r>
      <w:r w:rsidR="008070D3">
        <w:rPr>
          <w:rFonts w:ascii="Times New Roman" w:hAnsi="Times New Roman" w:cs="Times New Roman"/>
          <w:iCs/>
          <w:sz w:val="24"/>
          <w:szCs w:val="24"/>
        </w:rPr>
        <w:t xml:space="preserve">I believe the very broad view espoused by </w:t>
      </w:r>
      <w:r w:rsidR="008070D3">
        <w:rPr>
          <w:rFonts w:ascii="Times New Roman" w:hAnsi="Times New Roman" w:cs="Times New Roman"/>
          <w:i/>
          <w:sz w:val="24"/>
          <w:szCs w:val="24"/>
        </w:rPr>
        <w:t>Enlightened Planning</w:t>
      </w:r>
      <w:r w:rsidR="008070D3">
        <w:rPr>
          <w:rFonts w:ascii="Times New Roman" w:hAnsi="Times New Roman" w:cs="Times New Roman"/>
          <w:iCs/>
          <w:sz w:val="24"/>
          <w:szCs w:val="24"/>
        </w:rPr>
        <w:t xml:space="preserve"> is important, with overall corporate management responsibilities including the direct management and separate governance of the way project and operations management interface and integrate with </w:t>
      </w:r>
      <w:r w:rsidR="00DA3635">
        <w:rPr>
          <w:rFonts w:ascii="Times New Roman" w:hAnsi="Times New Roman" w:cs="Times New Roman"/>
          <w:iCs/>
          <w:sz w:val="24"/>
          <w:szCs w:val="24"/>
        </w:rPr>
        <w:t>all other aspects of the organisation’s management.</w:t>
      </w:r>
      <w:r>
        <w:rPr>
          <w:rFonts w:ascii="Times New Roman" w:hAnsi="Times New Roman" w:cs="Times New Roman"/>
          <w:sz w:val="24"/>
          <w:szCs w:val="24"/>
        </w:rPr>
        <w:t xml:space="preserve"> </w:t>
      </w:r>
    </w:p>
    <w:p w14:paraId="33AA45B1" w14:textId="42369C9E" w:rsidR="00784701" w:rsidRDefault="00784701" w:rsidP="00221643">
      <w:pPr>
        <w:jc w:val="both"/>
        <w:rPr>
          <w:rFonts w:ascii="Times New Roman" w:hAnsi="Times New Roman" w:cs="Times New Roman"/>
          <w:sz w:val="24"/>
          <w:szCs w:val="24"/>
        </w:rPr>
      </w:pPr>
    </w:p>
    <w:p w14:paraId="44233928" w14:textId="77777777" w:rsidR="00294C7D" w:rsidRPr="00C03962" w:rsidRDefault="00294C7D" w:rsidP="00221643">
      <w:pPr>
        <w:jc w:val="both"/>
        <w:rPr>
          <w:rFonts w:ascii="Times New Roman" w:hAnsi="Times New Roman" w:cs="Times New Roman"/>
          <w:sz w:val="24"/>
          <w:szCs w:val="24"/>
        </w:rPr>
      </w:pPr>
    </w:p>
    <w:p w14:paraId="00C6EC57" w14:textId="43D7C41F" w:rsidR="00172049" w:rsidRPr="005E3A3D" w:rsidRDefault="00784701" w:rsidP="00784701">
      <w:pPr>
        <w:pStyle w:val="Heading2"/>
        <w:rPr>
          <w:rFonts w:ascii="Times New Roman" w:hAnsi="Times New Roman" w:cs="Times New Roman"/>
          <w:sz w:val="28"/>
          <w:szCs w:val="28"/>
        </w:rPr>
      </w:pPr>
      <w:r w:rsidRPr="005E3A3D">
        <w:rPr>
          <w:rFonts w:ascii="Times New Roman" w:hAnsi="Times New Roman" w:cs="Times New Roman"/>
          <w:sz w:val="28"/>
          <w:szCs w:val="28"/>
        </w:rPr>
        <w:t xml:space="preserve">Section </w:t>
      </w:r>
      <w:r w:rsidR="00147C78">
        <w:rPr>
          <w:rFonts w:ascii="Times New Roman" w:hAnsi="Times New Roman" w:cs="Times New Roman"/>
          <w:sz w:val="28"/>
          <w:szCs w:val="28"/>
        </w:rPr>
        <w:t>6</w:t>
      </w:r>
      <w:r w:rsidRPr="005E3A3D">
        <w:rPr>
          <w:rFonts w:ascii="Times New Roman" w:hAnsi="Times New Roman" w:cs="Times New Roman"/>
          <w:sz w:val="28"/>
          <w:szCs w:val="28"/>
        </w:rPr>
        <w:t xml:space="preserve"> – </w:t>
      </w:r>
      <w:r w:rsidR="00524DD4" w:rsidRPr="005E3A3D">
        <w:rPr>
          <w:rFonts w:ascii="Times New Roman" w:hAnsi="Times New Roman" w:cs="Times New Roman"/>
          <w:sz w:val="28"/>
          <w:szCs w:val="28"/>
        </w:rPr>
        <w:t xml:space="preserve">Courses on </w:t>
      </w:r>
      <w:r w:rsidRPr="005E3A3D">
        <w:rPr>
          <w:rFonts w:ascii="Times New Roman" w:hAnsi="Times New Roman" w:cs="Times New Roman"/>
          <w:sz w:val="28"/>
          <w:szCs w:val="28"/>
        </w:rPr>
        <w:t xml:space="preserve">‘operations, project and corporate management as a coherent and fully integrated set’ </w:t>
      </w:r>
      <w:r w:rsidR="005E3A3D">
        <w:rPr>
          <w:rFonts w:ascii="Times New Roman" w:hAnsi="Times New Roman" w:cs="Times New Roman"/>
          <w:sz w:val="28"/>
          <w:szCs w:val="28"/>
        </w:rPr>
        <w:t xml:space="preserve">which </w:t>
      </w:r>
      <w:r w:rsidRPr="005E3A3D">
        <w:rPr>
          <w:rFonts w:ascii="Times New Roman" w:hAnsi="Times New Roman" w:cs="Times New Roman"/>
          <w:sz w:val="28"/>
          <w:szCs w:val="28"/>
        </w:rPr>
        <w:t>embed</w:t>
      </w:r>
      <w:r w:rsidR="005E3A3D">
        <w:rPr>
          <w:rFonts w:ascii="Times New Roman" w:hAnsi="Times New Roman" w:cs="Times New Roman"/>
          <w:sz w:val="28"/>
          <w:szCs w:val="28"/>
        </w:rPr>
        <w:t xml:space="preserve"> the approach of</w:t>
      </w:r>
      <w:r w:rsidRPr="005E3A3D">
        <w:rPr>
          <w:rFonts w:ascii="Times New Roman" w:hAnsi="Times New Roman" w:cs="Times New Roman"/>
          <w:sz w:val="28"/>
          <w:szCs w:val="28"/>
        </w:rPr>
        <w:t xml:space="preserve"> sections </w:t>
      </w:r>
      <w:r w:rsidR="00147C78">
        <w:rPr>
          <w:rFonts w:ascii="Times New Roman" w:hAnsi="Times New Roman" w:cs="Times New Roman"/>
          <w:sz w:val="28"/>
          <w:szCs w:val="28"/>
        </w:rPr>
        <w:t>2-5</w:t>
      </w:r>
      <w:r w:rsidR="007B151D" w:rsidRPr="005E3A3D">
        <w:rPr>
          <w:rFonts w:ascii="Times New Roman" w:hAnsi="Times New Roman" w:cs="Times New Roman"/>
          <w:sz w:val="28"/>
          <w:szCs w:val="28"/>
        </w:rPr>
        <w:t xml:space="preserve"> </w:t>
      </w:r>
    </w:p>
    <w:p w14:paraId="4E56AB7A" w14:textId="528E1CAF" w:rsidR="00F02338" w:rsidRPr="00C03962" w:rsidRDefault="00F02338" w:rsidP="003C2508">
      <w:pPr>
        <w:jc w:val="both"/>
        <w:rPr>
          <w:rFonts w:ascii="Times New Roman" w:hAnsi="Times New Roman" w:cs="Times New Roman"/>
          <w:sz w:val="24"/>
          <w:szCs w:val="24"/>
        </w:rPr>
      </w:pPr>
    </w:p>
    <w:p w14:paraId="30EF3825" w14:textId="3AA98D1D" w:rsidR="00524DD4" w:rsidRDefault="00BB348A" w:rsidP="003C2508">
      <w:pPr>
        <w:jc w:val="both"/>
        <w:rPr>
          <w:rFonts w:ascii="Times New Roman" w:hAnsi="Times New Roman" w:cs="Times New Roman"/>
          <w:sz w:val="24"/>
          <w:szCs w:val="24"/>
        </w:rPr>
      </w:pPr>
      <w:r>
        <w:rPr>
          <w:rFonts w:ascii="Times New Roman" w:hAnsi="Times New Roman" w:cs="Times New Roman"/>
          <w:sz w:val="24"/>
          <w:szCs w:val="24"/>
        </w:rPr>
        <w:t xml:space="preserve">The book </w:t>
      </w:r>
      <w:r>
        <w:rPr>
          <w:rFonts w:ascii="Times New Roman" w:hAnsi="Times New Roman" w:cs="Times New Roman"/>
          <w:i/>
          <w:iCs/>
          <w:sz w:val="24"/>
          <w:szCs w:val="24"/>
        </w:rPr>
        <w:t xml:space="preserve">Enlightened </w:t>
      </w:r>
      <w:r w:rsidRPr="00BB348A">
        <w:rPr>
          <w:rFonts w:ascii="Times New Roman" w:hAnsi="Times New Roman" w:cs="Times New Roman"/>
          <w:i/>
          <w:iCs/>
          <w:sz w:val="24"/>
          <w:szCs w:val="24"/>
        </w:rPr>
        <w:t>Planning</w:t>
      </w:r>
      <w:r>
        <w:rPr>
          <w:rFonts w:ascii="Times New Roman" w:hAnsi="Times New Roman" w:cs="Times New Roman"/>
          <w:sz w:val="24"/>
          <w:szCs w:val="24"/>
        </w:rPr>
        <w:t xml:space="preserve"> is arguably the obvious text for such a course, and t</w:t>
      </w:r>
      <w:r w:rsidR="00524DD4" w:rsidRPr="00BB348A">
        <w:rPr>
          <w:rFonts w:ascii="Times New Roman" w:hAnsi="Times New Roman" w:cs="Times New Roman"/>
          <w:sz w:val="24"/>
          <w:szCs w:val="24"/>
        </w:rPr>
        <w:t>here</w:t>
      </w:r>
      <w:r w:rsidR="00524DD4" w:rsidRPr="00C03962">
        <w:rPr>
          <w:rFonts w:ascii="Times New Roman" w:hAnsi="Times New Roman" w:cs="Times New Roman"/>
          <w:sz w:val="24"/>
          <w:szCs w:val="24"/>
        </w:rPr>
        <w:t xml:space="preserve"> is a good case for a balanced sequential approach to chapters 1 to 9, emphasising throughout the need to avoid </w:t>
      </w:r>
      <w:r w:rsidR="00094484" w:rsidRPr="00C03962">
        <w:rPr>
          <w:rFonts w:ascii="Times New Roman" w:hAnsi="Times New Roman" w:cs="Times New Roman"/>
          <w:sz w:val="24"/>
          <w:szCs w:val="24"/>
        </w:rPr>
        <w:t xml:space="preserve">many different forms of </w:t>
      </w:r>
      <w:r w:rsidR="00524DD4" w:rsidRPr="00C03962">
        <w:rPr>
          <w:rFonts w:ascii="Times New Roman" w:hAnsi="Times New Roman" w:cs="Times New Roman"/>
          <w:sz w:val="24"/>
          <w:szCs w:val="24"/>
        </w:rPr>
        <w:t>silo</w:t>
      </w:r>
      <w:r w:rsidR="00094484" w:rsidRPr="00C03962">
        <w:rPr>
          <w:rFonts w:ascii="Times New Roman" w:hAnsi="Times New Roman" w:cs="Times New Roman"/>
          <w:sz w:val="24"/>
          <w:szCs w:val="24"/>
        </w:rPr>
        <w:t xml:space="preserve"> structures</w:t>
      </w:r>
      <w:r w:rsidR="00524DD4" w:rsidRPr="00C03962">
        <w:rPr>
          <w:rFonts w:ascii="Times New Roman" w:hAnsi="Times New Roman" w:cs="Times New Roman"/>
          <w:sz w:val="24"/>
          <w:szCs w:val="24"/>
        </w:rPr>
        <w:t xml:space="preserve"> and use a sophisticated understanding of separability to achieve effective integration</w:t>
      </w:r>
      <w:r w:rsidR="00917201" w:rsidRPr="00C03962">
        <w:rPr>
          <w:rFonts w:ascii="Times New Roman" w:hAnsi="Times New Roman" w:cs="Times New Roman"/>
          <w:sz w:val="24"/>
          <w:szCs w:val="24"/>
        </w:rPr>
        <w:t xml:space="preserve"> across a range of boundaries</w:t>
      </w:r>
      <w:r w:rsidR="00524DD4" w:rsidRPr="00C03962">
        <w:rPr>
          <w:rFonts w:ascii="Times New Roman" w:hAnsi="Times New Roman" w:cs="Times New Roman"/>
          <w:sz w:val="24"/>
          <w:szCs w:val="24"/>
        </w:rPr>
        <w:t xml:space="preserve"> in a clarity efficient manner. A course </w:t>
      </w:r>
      <w:r w:rsidR="00796581">
        <w:rPr>
          <w:rFonts w:ascii="Times New Roman" w:hAnsi="Times New Roman" w:cs="Times New Roman"/>
          <w:sz w:val="24"/>
          <w:szCs w:val="24"/>
        </w:rPr>
        <w:t xml:space="preserve">or workshop </w:t>
      </w:r>
      <w:r w:rsidR="00524DD4" w:rsidRPr="00C03962">
        <w:rPr>
          <w:rFonts w:ascii="Times New Roman" w:hAnsi="Times New Roman" w:cs="Times New Roman"/>
          <w:sz w:val="24"/>
          <w:szCs w:val="24"/>
        </w:rPr>
        <w:t>title like ‘Using Systematic Simplicity to Integrate Across Silo</w:t>
      </w:r>
      <w:r w:rsidR="00917201" w:rsidRPr="00C03962">
        <w:rPr>
          <w:rFonts w:ascii="Times New Roman" w:hAnsi="Times New Roman" w:cs="Times New Roman"/>
          <w:sz w:val="24"/>
          <w:szCs w:val="24"/>
        </w:rPr>
        <w:t xml:space="preserve"> Structures</w:t>
      </w:r>
      <w:r w:rsidR="00524DD4" w:rsidRPr="00C03962">
        <w:rPr>
          <w:rFonts w:ascii="Times New Roman" w:hAnsi="Times New Roman" w:cs="Times New Roman"/>
          <w:sz w:val="24"/>
          <w:szCs w:val="24"/>
        </w:rPr>
        <w:t xml:space="preserve"> and Corporate Boundaries’ might clarify the emphasis</w:t>
      </w:r>
      <w:r w:rsidR="00917201" w:rsidRPr="00C03962">
        <w:rPr>
          <w:rFonts w:ascii="Times New Roman" w:hAnsi="Times New Roman" w:cs="Times New Roman"/>
          <w:sz w:val="24"/>
          <w:szCs w:val="24"/>
        </w:rPr>
        <w:t xml:space="preserve"> for participants and help to focus course design for course</w:t>
      </w:r>
      <w:r w:rsidR="00796581">
        <w:rPr>
          <w:rFonts w:ascii="Times New Roman" w:hAnsi="Times New Roman" w:cs="Times New Roman"/>
          <w:sz w:val="24"/>
          <w:szCs w:val="24"/>
        </w:rPr>
        <w:t>/workshop</w:t>
      </w:r>
      <w:r w:rsidR="00917201" w:rsidRPr="00C03962">
        <w:rPr>
          <w:rFonts w:ascii="Times New Roman" w:hAnsi="Times New Roman" w:cs="Times New Roman"/>
          <w:sz w:val="24"/>
          <w:szCs w:val="24"/>
        </w:rPr>
        <w:t xml:space="preserve"> providers</w:t>
      </w:r>
      <w:r w:rsidR="00524DD4" w:rsidRPr="00C03962">
        <w:rPr>
          <w:rFonts w:ascii="Times New Roman" w:hAnsi="Times New Roman" w:cs="Times New Roman"/>
          <w:sz w:val="24"/>
          <w:szCs w:val="24"/>
        </w:rPr>
        <w:t>.</w:t>
      </w:r>
    </w:p>
    <w:p w14:paraId="15976DB3" w14:textId="1198A9F6" w:rsidR="00BB348A" w:rsidRDefault="00BB348A" w:rsidP="003C2508">
      <w:pPr>
        <w:jc w:val="both"/>
        <w:rPr>
          <w:rFonts w:ascii="Times New Roman" w:hAnsi="Times New Roman" w:cs="Times New Roman"/>
          <w:sz w:val="24"/>
          <w:szCs w:val="24"/>
        </w:rPr>
      </w:pPr>
      <w:r>
        <w:rPr>
          <w:rFonts w:ascii="Times New Roman" w:hAnsi="Times New Roman" w:cs="Times New Roman"/>
          <w:sz w:val="24"/>
          <w:szCs w:val="24"/>
        </w:rPr>
        <w:t xml:space="preserve">The book </w:t>
      </w:r>
      <w:r>
        <w:rPr>
          <w:rFonts w:ascii="Times New Roman" w:hAnsi="Times New Roman" w:cs="Times New Roman"/>
          <w:i/>
          <w:iCs/>
          <w:sz w:val="24"/>
          <w:szCs w:val="24"/>
        </w:rPr>
        <w:t>Introducing Systematic Simplicity to Manage Decisions</w:t>
      </w:r>
      <w:r>
        <w:rPr>
          <w:rFonts w:ascii="Times New Roman" w:hAnsi="Times New Roman" w:cs="Times New Roman"/>
          <w:sz w:val="24"/>
          <w:szCs w:val="24"/>
        </w:rPr>
        <w:t xml:space="preserve"> is arguably the obvious text for a shorter version of such a course</w:t>
      </w:r>
      <w:r w:rsidR="000942EA">
        <w:rPr>
          <w:rFonts w:ascii="Times New Roman" w:hAnsi="Times New Roman" w:cs="Times New Roman"/>
          <w:sz w:val="24"/>
          <w:szCs w:val="24"/>
        </w:rPr>
        <w:t xml:space="preserve">, and for a version making extensive use of other </w:t>
      </w:r>
      <w:r w:rsidR="00DB5E6B">
        <w:rPr>
          <w:rFonts w:ascii="Times New Roman" w:hAnsi="Times New Roman" w:cs="Times New Roman"/>
          <w:sz w:val="24"/>
          <w:szCs w:val="24"/>
        </w:rPr>
        <w:t>sources</w:t>
      </w:r>
      <w:r>
        <w:rPr>
          <w:rFonts w:ascii="Times New Roman" w:hAnsi="Times New Roman" w:cs="Times New Roman"/>
          <w:sz w:val="24"/>
          <w:szCs w:val="24"/>
        </w:rPr>
        <w:t>.</w:t>
      </w:r>
    </w:p>
    <w:p w14:paraId="3D4DF801" w14:textId="67A57A95" w:rsidR="00BB348A" w:rsidRPr="00BB348A" w:rsidRDefault="00BB348A" w:rsidP="003C2508">
      <w:pPr>
        <w:jc w:val="both"/>
        <w:rPr>
          <w:rFonts w:ascii="Times New Roman" w:hAnsi="Times New Roman" w:cs="Times New Roman"/>
          <w:sz w:val="24"/>
          <w:szCs w:val="24"/>
        </w:rPr>
      </w:pPr>
      <w:r>
        <w:rPr>
          <w:rFonts w:ascii="Times New Roman" w:hAnsi="Times New Roman" w:cs="Times New Roman"/>
          <w:sz w:val="24"/>
          <w:szCs w:val="24"/>
        </w:rPr>
        <w:t xml:space="preserve">However, </w:t>
      </w:r>
      <w:r w:rsidR="00A25D54">
        <w:rPr>
          <w:rFonts w:ascii="Times New Roman" w:hAnsi="Times New Roman" w:cs="Times New Roman"/>
          <w:sz w:val="24"/>
          <w:szCs w:val="24"/>
        </w:rPr>
        <w:t xml:space="preserve">neither book was written as a textbook, </w:t>
      </w:r>
      <w:r w:rsidR="00574DFA">
        <w:rPr>
          <w:rFonts w:ascii="Times New Roman" w:hAnsi="Times New Roman" w:cs="Times New Roman"/>
          <w:sz w:val="24"/>
          <w:szCs w:val="24"/>
        </w:rPr>
        <w:t>and I suspect anyone wanting to provide such a course would</w:t>
      </w:r>
      <w:r w:rsidR="00F60060">
        <w:rPr>
          <w:rFonts w:ascii="Times New Roman" w:hAnsi="Times New Roman" w:cs="Times New Roman"/>
          <w:sz w:val="24"/>
          <w:szCs w:val="24"/>
        </w:rPr>
        <w:t>,</w:t>
      </w:r>
      <w:r w:rsidR="00574DFA">
        <w:rPr>
          <w:rFonts w:ascii="Times New Roman" w:hAnsi="Times New Roman" w:cs="Times New Roman"/>
          <w:sz w:val="24"/>
          <w:szCs w:val="24"/>
        </w:rPr>
        <w:t xml:space="preserve"> </w:t>
      </w:r>
      <w:r w:rsidR="00DA3635">
        <w:rPr>
          <w:rFonts w:ascii="Times New Roman" w:hAnsi="Times New Roman" w:cs="Times New Roman"/>
          <w:sz w:val="24"/>
          <w:szCs w:val="24"/>
        </w:rPr>
        <w:t xml:space="preserve">with </w:t>
      </w:r>
      <w:r w:rsidR="00785C6E">
        <w:rPr>
          <w:rFonts w:ascii="Times New Roman" w:hAnsi="Times New Roman" w:cs="Times New Roman"/>
          <w:sz w:val="24"/>
          <w:szCs w:val="24"/>
        </w:rPr>
        <w:t xml:space="preserve">very </w:t>
      </w:r>
      <w:r w:rsidR="00DA3635">
        <w:rPr>
          <w:rFonts w:ascii="Times New Roman" w:hAnsi="Times New Roman" w:cs="Times New Roman"/>
          <w:sz w:val="24"/>
          <w:szCs w:val="24"/>
        </w:rPr>
        <w:t>good reason</w:t>
      </w:r>
      <w:r w:rsidR="00F60060">
        <w:rPr>
          <w:rFonts w:ascii="Times New Roman" w:hAnsi="Times New Roman" w:cs="Times New Roman"/>
          <w:sz w:val="24"/>
          <w:szCs w:val="24"/>
        </w:rPr>
        <w:t>,</w:t>
      </w:r>
      <w:r w:rsidR="00DA3635">
        <w:rPr>
          <w:rFonts w:ascii="Times New Roman" w:hAnsi="Times New Roman" w:cs="Times New Roman"/>
          <w:sz w:val="24"/>
          <w:szCs w:val="24"/>
        </w:rPr>
        <w:t xml:space="preserve"> </w:t>
      </w:r>
      <w:r w:rsidR="00574DFA">
        <w:rPr>
          <w:rFonts w:ascii="Times New Roman" w:hAnsi="Times New Roman" w:cs="Times New Roman"/>
          <w:sz w:val="24"/>
          <w:szCs w:val="24"/>
        </w:rPr>
        <w:t>want to blend the ideas in my books with ideas of their own as well as those from</w:t>
      </w:r>
      <w:r w:rsidR="00DA3635">
        <w:rPr>
          <w:rFonts w:ascii="Times New Roman" w:hAnsi="Times New Roman" w:cs="Times New Roman"/>
          <w:sz w:val="24"/>
          <w:szCs w:val="24"/>
        </w:rPr>
        <w:t xml:space="preserve"> many</w:t>
      </w:r>
      <w:r w:rsidR="00574DFA">
        <w:rPr>
          <w:rFonts w:ascii="Times New Roman" w:hAnsi="Times New Roman" w:cs="Times New Roman"/>
          <w:sz w:val="24"/>
          <w:szCs w:val="24"/>
        </w:rPr>
        <w:t xml:space="preserve"> other sources</w:t>
      </w:r>
      <w:r w:rsidR="00A25D54">
        <w:rPr>
          <w:rFonts w:ascii="Times New Roman" w:hAnsi="Times New Roman" w:cs="Times New Roman"/>
          <w:sz w:val="24"/>
          <w:szCs w:val="24"/>
        </w:rPr>
        <w:t>.</w:t>
      </w:r>
    </w:p>
    <w:p w14:paraId="53410433" w14:textId="1654929E" w:rsidR="00094484" w:rsidRDefault="00094484" w:rsidP="003C2508">
      <w:pPr>
        <w:jc w:val="both"/>
        <w:rPr>
          <w:rFonts w:ascii="Times New Roman" w:hAnsi="Times New Roman" w:cs="Times New Roman"/>
          <w:sz w:val="24"/>
          <w:szCs w:val="24"/>
        </w:rPr>
      </w:pPr>
    </w:p>
    <w:p w14:paraId="45897E21" w14:textId="77777777" w:rsidR="00294C7D" w:rsidRPr="00C03962" w:rsidRDefault="00294C7D" w:rsidP="003C2508">
      <w:pPr>
        <w:jc w:val="both"/>
        <w:rPr>
          <w:rFonts w:ascii="Times New Roman" w:hAnsi="Times New Roman" w:cs="Times New Roman"/>
          <w:sz w:val="24"/>
          <w:szCs w:val="24"/>
        </w:rPr>
      </w:pPr>
    </w:p>
    <w:p w14:paraId="55215EC0" w14:textId="34ED205D" w:rsidR="00094484" w:rsidRPr="005E3A3D" w:rsidRDefault="00094484" w:rsidP="00094484">
      <w:pPr>
        <w:pStyle w:val="Heading2"/>
        <w:rPr>
          <w:rFonts w:ascii="Times New Roman" w:hAnsi="Times New Roman" w:cs="Times New Roman"/>
          <w:sz w:val="28"/>
          <w:szCs w:val="28"/>
        </w:rPr>
      </w:pPr>
      <w:r w:rsidRPr="005E3A3D">
        <w:rPr>
          <w:rFonts w:ascii="Times New Roman" w:hAnsi="Times New Roman" w:cs="Times New Roman"/>
          <w:sz w:val="28"/>
          <w:szCs w:val="28"/>
        </w:rPr>
        <w:t xml:space="preserve">Section </w:t>
      </w:r>
      <w:r w:rsidR="00147C78">
        <w:rPr>
          <w:rFonts w:ascii="Times New Roman" w:hAnsi="Times New Roman" w:cs="Times New Roman"/>
          <w:sz w:val="28"/>
          <w:szCs w:val="28"/>
        </w:rPr>
        <w:t>7</w:t>
      </w:r>
      <w:r w:rsidRPr="005E3A3D">
        <w:rPr>
          <w:rFonts w:ascii="Times New Roman" w:hAnsi="Times New Roman" w:cs="Times New Roman"/>
          <w:sz w:val="28"/>
          <w:szCs w:val="28"/>
        </w:rPr>
        <w:t xml:space="preserve"> – </w:t>
      </w:r>
      <w:r w:rsidR="00796581">
        <w:rPr>
          <w:rFonts w:ascii="Times New Roman" w:hAnsi="Times New Roman" w:cs="Times New Roman"/>
          <w:sz w:val="28"/>
          <w:szCs w:val="28"/>
        </w:rPr>
        <w:t>Very s</w:t>
      </w:r>
      <w:r w:rsidRPr="005E3A3D">
        <w:rPr>
          <w:rFonts w:ascii="Times New Roman" w:hAnsi="Times New Roman" w:cs="Times New Roman"/>
          <w:sz w:val="28"/>
          <w:szCs w:val="28"/>
        </w:rPr>
        <w:t xml:space="preserve">hort </w:t>
      </w:r>
      <w:r w:rsidR="00796581">
        <w:rPr>
          <w:rFonts w:ascii="Times New Roman" w:hAnsi="Times New Roman" w:cs="Times New Roman"/>
          <w:sz w:val="28"/>
          <w:szCs w:val="28"/>
        </w:rPr>
        <w:t>workshop</w:t>
      </w:r>
      <w:r w:rsidR="003F538D">
        <w:rPr>
          <w:rFonts w:ascii="Times New Roman" w:hAnsi="Times New Roman" w:cs="Times New Roman"/>
          <w:sz w:val="28"/>
          <w:szCs w:val="28"/>
        </w:rPr>
        <w:t>s</w:t>
      </w:r>
      <w:r w:rsidR="00785C6E">
        <w:rPr>
          <w:rFonts w:ascii="Times New Roman" w:hAnsi="Times New Roman" w:cs="Times New Roman"/>
          <w:sz w:val="28"/>
          <w:szCs w:val="28"/>
        </w:rPr>
        <w:t xml:space="preserve"> or </w:t>
      </w:r>
      <w:r w:rsidRPr="005E3A3D">
        <w:rPr>
          <w:rFonts w:ascii="Times New Roman" w:hAnsi="Times New Roman" w:cs="Times New Roman"/>
          <w:sz w:val="28"/>
          <w:szCs w:val="28"/>
        </w:rPr>
        <w:t>presentations on any of these areas of focus</w:t>
      </w:r>
    </w:p>
    <w:p w14:paraId="5A972F30" w14:textId="77777777" w:rsidR="00094484" w:rsidRPr="00C03962" w:rsidRDefault="00094484" w:rsidP="003C2508">
      <w:pPr>
        <w:jc w:val="both"/>
        <w:rPr>
          <w:rFonts w:ascii="Times New Roman" w:hAnsi="Times New Roman" w:cs="Times New Roman"/>
          <w:sz w:val="24"/>
          <w:szCs w:val="24"/>
        </w:rPr>
      </w:pPr>
    </w:p>
    <w:p w14:paraId="3B1B9CE0" w14:textId="14FCF9F7" w:rsidR="00075A43" w:rsidRPr="00C03962" w:rsidRDefault="003F538D" w:rsidP="003C2508">
      <w:pPr>
        <w:jc w:val="both"/>
        <w:rPr>
          <w:rFonts w:ascii="Times New Roman" w:hAnsi="Times New Roman" w:cs="Times New Roman"/>
          <w:sz w:val="24"/>
          <w:szCs w:val="24"/>
        </w:rPr>
      </w:pPr>
      <w:r>
        <w:rPr>
          <w:rFonts w:ascii="Times New Roman" w:hAnsi="Times New Roman" w:cs="Times New Roman"/>
          <w:sz w:val="24"/>
          <w:szCs w:val="24"/>
        </w:rPr>
        <w:t>Very s</w:t>
      </w:r>
      <w:r w:rsidR="00094484" w:rsidRPr="00C03962">
        <w:rPr>
          <w:rFonts w:ascii="Times New Roman" w:hAnsi="Times New Roman" w:cs="Times New Roman"/>
          <w:sz w:val="24"/>
          <w:szCs w:val="24"/>
        </w:rPr>
        <w:t xml:space="preserve">hort </w:t>
      </w:r>
      <w:r w:rsidR="00796581">
        <w:rPr>
          <w:rFonts w:ascii="Times New Roman" w:hAnsi="Times New Roman" w:cs="Times New Roman"/>
          <w:sz w:val="24"/>
          <w:szCs w:val="24"/>
        </w:rPr>
        <w:t xml:space="preserve">workshops or </w:t>
      </w:r>
      <w:r w:rsidR="00094484" w:rsidRPr="00C03962">
        <w:rPr>
          <w:rFonts w:ascii="Times New Roman" w:hAnsi="Times New Roman" w:cs="Times New Roman"/>
          <w:sz w:val="24"/>
          <w:szCs w:val="24"/>
        </w:rPr>
        <w:t>presentations based on</w:t>
      </w:r>
      <w:r w:rsidR="0095601B" w:rsidRPr="00C03962">
        <w:rPr>
          <w:rFonts w:ascii="Times New Roman" w:hAnsi="Times New Roman" w:cs="Times New Roman"/>
          <w:sz w:val="24"/>
          <w:szCs w:val="24"/>
        </w:rPr>
        <w:t xml:space="preserve"> the</w:t>
      </w:r>
      <w:r w:rsidR="00094484" w:rsidRPr="00C03962">
        <w:rPr>
          <w:rFonts w:ascii="Times New Roman" w:hAnsi="Times New Roman" w:cs="Times New Roman"/>
          <w:sz w:val="24"/>
          <w:szCs w:val="24"/>
        </w:rPr>
        <w:t xml:space="preserve"> </w:t>
      </w:r>
      <w:r w:rsidR="00094484" w:rsidRPr="00C03962">
        <w:rPr>
          <w:rFonts w:ascii="Times New Roman" w:hAnsi="Times New Roman" w:cs="Times New Roman"/>
          <w:i/>
          <w:sz w:val="24"/>
          <w:szCs w:val="24"/>
        </w:rPr>
        <w:t>Enlighten</w:t>
      </w:r>
      <w:r w:rsidR="002D2AF7" w:rsidRPr="00C03962">
        <w:rPr>
          <w:rFonts w:ascii="Times New Roman" w:hAnsi="Times New Roman" w:cs="Times New Roman"/>
          <w:i/>
          <w:sz w:val="24"/>
          <w:szCs w:val="24"/>
        </w:rPr>
        <w:t>ed</w:t>
      </w:r>
      <w:r w:rsidR="00094484" w:rsidRPr="00C03962">
        <w:rPr>
          <w:rFonts w:ascii="Times New Roman" w:hAnsi="Times New Roman" w:cs="Times New Roman"/>
          <w:i/>
          <w:sz w:val="24"/>
          <w:szCs w:val="24"/>
        </w:rPr>
        <w:t xml:space="preserve"> Planning</w:t>
      </w:r>
      <w:r w:rsidR="00094484" w:rsidRPr="00C03962">
        <w:rPr>
          <w:rFonts w:ascii="Times New Roman" w:hAnsi="Times New Roman" w:cs="Times New Roman"/>
          <w:sz w:val="24"/>
          <w:szCs w:val="24"/>
        </w:rPr>
        <w:t xml:space="preserve"> </w:t>
      </w:r>
      <w:r w:rsidR="002D2AF7" w:rsidRPr="00C03962">
        <w:rPr>
          <w:rFonts w:ascii="Times New Roman" w:hAnsi="Times New Roman" w:cs="Times New Roman"/>
          <w:sz w:val="24"/>
          <w:szCs w:val="24"/>
        </w:rPr>
        <w:t xml:space="preserve">book’s </w:t>
      </w:r>
      <w:r w:rsidR="00094484" w:rsidRPr="00C03962">
        <w:rPr>
          <w:rFonts w:ascii="Times New Roman" w:hAnsi="Times New Roman" w:cs="Times New Roman"/>
          <w:sz w:val="24"/>
          <w:szCs w:val="24"/>
        </w:rPr>
        <w:t xml:space="preserve">concepts in their current form which I have direct </w:t>
      </w:r>
      <w:r w:rsidR="00075A43" w:rsidRPr="00C03962">
        <w:rPr>
          <w:rFonts w:ascii="Times New Roman" w:hAnsi="Times New Roman" w:cs="Times New Roman"/>
          <w:sz w:val="24"/>
          <w:szCs w:val="24"/>
        </w:rPr>
        <w:t>current experience of are limited. The most recent was a</w:t>
      </w:r>
      <w:r w:rsidR="00147C78">
        <w:rPr>
          <w:rFonts w:ascii="Times New Roman" w:hAnsi="Times New Roman" w:cs="Times New Roman"/>
          <w:sz w:val="24"/>
          <w:szCs w:val="24"/>
        </w:rPr>
        <w:t>n</w:t>
      </w:r>
      <w:r w:rsidR="00075A43" w:rsidRPr="00C03962">
        <w:rPr>
          <w:rFonts w:ascii="Times New Roman" w:hAnsi="Times New Roman" w:cs="Times New Roman"/>
          <w:sz w:val="24"/>
          <w:szCs w:val="24"/>
        </w:rPr>
        <w:t xml:space="preserve"> evening presentation</w:t>
      </w:r>
      <w:r w:rsidR="00147C78">
        <w:rPr>
          <w:rFonts w:ascii="Times New Roman" w:hAnsi="Times New Roman" w:cs="Times New Roman"/>
          <w:sz w:val="24"/>
          <w:szCs w:val="24"/>
        </w:rPr>
        <w:t xml:space="preserve"> of about an hour</w:t>
      </w:r>
      <w:r w:rsidR="00075A43" w:rsidRPr="00C03962">
        <w:rPr>
          <w:rFonts w:ascii="Times New Roman" w:hAnsi="Times New Roman" w:cs="Times New Roman"/>
          <w:sz w:val="24"/>
          <w:szCs w:val="24"/>
        </w:rPr>
        <w:t xml:space="preserve"> with following questions and discussion for the Southampton Business School evening seminar series attended by members of local organisations interested in a wide range of current management topics.</w:t>
      </w:r>
      <w:r w:rsidR="004626DD">
        <w:rPr>
          <w:rFonts w:ascii="Times New Roman" w:hAnsi="Times New Roman" w:cs="Times New Roman"/>
          <w:sz w:val="24"/>
          <w:szCs w:val="24"/>
        </w:rPr>
        <w:t xml:space="preserve"> A </w:t>
      </w:r>
      <w:r w:rsidR="00785C6E">
        <w:rPr>
          <w:rFonts w:ascii="Times New Roman" w:hAnsi="Times New Roman" w:cs="Times New Roman"/>
          <w:sz w:val="24"/>
          <w:szCs w:val="24"/>
        </w:rPr>
        <w:t xml:space="preserve">number </w:t>
      </w:r>
      <w:r w:rsidR="00DB5E6B">
        <w:rPr>
          <w:rFonts w:ascii="Times New Roman" w:hAnsi="Times New Roman" w:cs="Times New Roman"/>
          <w:sz w:val="24"/>
          <w:szCs w:val="24"/>
        </w:rPr>
        <w:t xml:space="preserve">of </w:t>
      </w:r>
      <w:r w:rsidR="00785C6E">
        <w:rPr>
          <w:rFonts w:ascii="Times New Roman" w:hAnsi="Times New Roman" w:cs="Times New Roman"/>
          <w:sz w:val="24"/>
          <w:szCs w:val="24"/>
        </w:rPr>
        <w:t>fairly recent</w:t>
      </w:r>
      <w:r w:rsidR="004626DD">
        <w:rPr>
          <w:rFonts w:ascii="Times New Roman" w:hAnsi="Times New Roman" w:cs="Times New Roman"/>
          <w:sz w:val="24"/>
          <w:szCs w:val="24"/>
        </w:rPr>
        <w:t xml:space="preserve"> </w:t>
      </w:r>
      <w:r w:rsidR="00785C6E">
        <w:rPr>
          <w:rFonts w:ascii="Times New Roman" w:hAnsi="Times New Roman" w:cs="Times New Roman"/>
          <w:sz w:val="24"/>
          <w:szCs w:val="24"/>
        </w:rPr>
        <w:t>half</w:t>
      </w:r>
      <w:r w:rsidR="009132FB">
        <w:rPr>
          <w:rFonts w:ascii="Times New Roman" w:hAnsi="Times New Roman" w:cs="Times New Roman"/>
          <w:sz w:val="24"/>
          <w:szCs w:val="24"/>
        </w:rPr>
        <w:t xml:space="preserve">-day </w:t>
      </w:r>
      <w:r w:rsidR="004626DD">
        <w:rPr>
          <w:rFonts w:ascii="Times New Roman" w:hAnsi="Times New Roman" w:cs="Times New Roman"/>
          <w:sz w:val="24"/>
          <w:szCs w:val="24"/>
        </w:rPr>
        <w:t>presentations</w:t>
      </w:r>
      <w:r w:rsidR="009132FB">
        <w:rPr>
          <w:rFonts w:ascii="Times New Roman" w:hAnsi="Times New Roman" w:cs="Times New Roman"/>
          <w:sz w:val="24"/>
          <w:szCs w:val="24"/>
        </w:rPr>
        <w:t xml:space="preserve"> for other business schools and consultancy companies to their clients</w:t>
      </w:r>
      <w:r w:rsidR="00785C6E">
        <w:rPr>
          <w:rFonts w:ascii="Times New Roman" w:hAnsi="Times New Roman" w:cs="Times New Roman"/>
          <w:sz w:val="24"/>
          <w:szCs w:val="24"/>
        </w:rPr>
        <w:t xml:space="preserve"> </w:t>
      </w:r>
      <w:r w:rsidR="004626DD">
        <w:rPr>
          <w:rFonts w:ascii="Times New Roman" w:hAnsi="Times New Roman" w:cs="Times New Roman"/>
          <w:sz w:val="24"/>
          <w:szCs w:val="24"/>
        </w:rPr>
        <w:t xml:space="preserve">based on earlier prototype variants of all the </w:t>
      </w:r>
      <w:r w:rsidR="004626DD">
        <w:rPr>
          <w:rFonts w:ascii="Times New Roman" w:hAnsi="Times New Roman" w:cs="Times New Roman"/>
          <w:i/>
          <w:sz w:val="24"/>
          <w:szCs w:val="24"/>
        </w:rPr>
        <w:t>Enlightened Planning</w:t>
      </w:r>
      <w:r w:rsidR="004626DD">
        <w:rPr>
          <w:rFonts w:ascii="Times New Roman" w:hAnsi="Times New Roman" w:cs="Times New Roman"/>
          <w:sz w:val="24"/>
          <w:szCs w:val="24"/>
        </w:rPr>
        <w:t xml:space="preserve"> concepts are relevant</w:t>
      </w:r>
      <w:r w:rsidR="00796581">
        <w:rPr>
          <w:rFonts w:ascii="Times New Roman" w:hAnsi="Times New Roman" w:cs="Times New Roman"/>
          <w:sz w:val="24"/>
          <w:szCs w:val="24"/>
        </w:rPr>
        <w:t xml:space="preserve"> background for thinking about the issues</w:t>
      </w:r>
      <w:r w:rsidR="004626DD">
        <w:rPr>
          <w:rFonts w:ascii="Times New Roman" w:hAnsi="Times New Roman" w:cs="Times New Roman"/>
          <w:sz w:val="24"/>
          <w:szCs w:val="24"/>
        </w:rPr>
        <w:t>, but not direct models.</w:t>
      </w:r>
      <w:r w:rsidR="00075A43" w:rsidRPr="00C03962">
        <w:rPr>
          <w:rFonts w:ascii="Times New Roman" w:hAnsi="Times New Roman" w:cs="Times New Roman"/>
          <w:sz w:val="24"/>
          <w:szCs w:val="24"/>
        </w:rPr>
        <w:t xml:space="preserve"> </w:t>
      </w:r>
    </w:p>
    <w:p w14:paraId="7B9100D8" w14:textId="5C232D10" w:rsidR="0049313C" w:rsidRPr="00C03962" w:rsidRDefault="0049313C" w:rsidP="003C2508">
      <w:pPr>
        <w:jc w:val="both"/>
        <w:rPr>
          <w:rFonts w:ascii="Times New Roman" w:hAnsi="Times New Roman" w:cs="Times New Roman"/>
          <w:sz w:val="24"/>
          <w:szCs w:val="24"/>
        </w:rPr>
      </w:pPr>
      <w:r w:rsidRPr="00C03962">
        <w:rPr>
          <w:rFonts w:ascii="Times New Roman" w:hAnsi="Times New Roman" w:cs="Times New Roman"/>
          <w:sz w:val="24"/>
          <w:szCs w:val="24"/>
        </w:rPr>
        <w:lastRenderedPageBreak/>
        <w:t>Choosing a focus and examples of interest to the participants which communicate the messages intended is clearly a complex issue</w:t>
      </w:r>
      <w:r w:rsidR="00751A84">
        <w:rPr>
          <w:rFonts w:ascii="Times New Roman" w:hAnsi="Times New Roman" w:cs="Times New Roman"/>
          <w:sz w:val="24"/>
          <w:szCs w:val="24"/>
        </w:rPr>
        <w:t>,</w:t>
      </w:r>
      <w:r w:rsidRPr="00C03962">
        <w:rPr>
          <w:rFonts w:ascii="Times New Roman" w:hAnsi="Times New Roman" w:cs="Times New Roman"/>
          <w:sz w:val="24"/>
          <w:szCs w:val="24"/>
        </w:rPr>
        <w:t xml:space="preserve"> </w:t>
      </w:r>
      <w:r w:rsidR="00FF173E">
        <w:rPr>
          <w:rFonts w:ascii="Times New Roman" w:hAnsi="Times New Roman" w:cs="Times New Roman"/>
          <w:sz w:val="24"/>
          <w:szCs w:val="24"/>
        </w:rPr>
        <w:t xml:space="preserve">with complications which are </w:t>
      </w:r>
      <w:r w:rsidRPr="00C03962">
        <w:rPr>
          <w:rFonts w:ascii="Times New Roman" w:hAnsi="Times New Roman" w:cs="Times New Roman"/>
          <w:sz w:val="24"/>
          <w:szCs w:val="24"/>
        </w:rPr>
        <w:t>specific to the intended audience, especially if a very broad range of concepts and application areas are options.</w:t>
      </w:r>
    </w:p>
    <w:p w14:paraId="10621903" w14:textId="242D81A7" w:rsidR="002D2AF7" w:rsidRPr="00C03962" w:rsidRDefault="002D2AF7" w:rsidP="003C2508">
      <w:pPr>
        <w:jc w:val="both"/>
        <w:rPr>
          <w:rFonts w:ascii="Times New Roman" w:hAnsi="Times New Roman" w:cs="Times New Roman"/>
          <w:sz w:val="24"/>
          <w:szCs w:val="24"/>
        </w:rPr>
      </w:pPr>
      <w:r w:rsidRPr="00C03962">
        <w:rPr>
          <w:rFonts w:ascii="Times New Roman" w:hAnsi="Times New Roman" w:cs="Times New Roman"/>
          <w:sz w:val="24"/>
          <w:szCs w:val="24"/>
        </w:rPr>
        <w:t>For most</w:t>
      </w:r>
      <w:r w:rsidR="00E30CEB" w:rsidRPr="00C03962">
        <w:rPr>
          <w:rFonts w:ascii="Times New Roman" w:hAnsi="Times New Roman" w:cs="Times New Roman"/>
          <w:sz w:val="24"/>
          <w:szCs w:val="24"/>
        </w:rPr>
        <w:t xml:space="preserve"> groups of</w:t>
      </w:r>
      <w:r w:rsidRPr="00C03962">
        <w:rPr>
          <w:rFonts w:ascii="Times New Roman" w:hAnsi="Times New Roman" w:cs="Times New Roman"/>
          <w:sz w:val="24"/>
          <w:szCs w:val="24"/>
        </w:rPr>
        <w:t xml:space="preserve"> participant</w:t>
      </w:r>
      <w:r w:rsidR="00870170" w:rsidRPr="00C03962">
        <w:rPr>
          <w:rFonts w:ascii="Times New Roman" w:hAnsi="Times New Roman" w:cs="Times New Roman"/>
          <w:sz w:val="24"/>
          <w:szCs w:val="24"/>
        </w:rPr>
        <w:t>s</w:t>
      </w:r>
      <w:r w:rsidRPr="00C03962">
        <w:rPr>
          <w:rFonts w:ascii="Times New Roman" w:hAnsi="Times New Roman" w:cs="Times New Roman"/>
          <w:sz w:val="24"/>
          <w:szCs w:val="24"/>
        </w:rPr>
        <w:t xml:space="preserve"> my focus </w:t>
      </w:r>
      <w:r w:rsidR="004626DD">
        <w:rPr>
          <w:rFonts w:ascii="Times New Roman" w:hAnsi="Times New Roman" w:cs="Times New Roman"/>
          <w:sz w:val="24"/>
          <w:szCs w:val="24"/>
        </w:rPr>
        <w:t>would be</w:t>
      </w:r>
      <w:r w:rsidRPr="00C03962">
        <w:rPr>
          <w:rFonts w:ascii="Times New Roman" w:hAnsi="Times New Roman" w:cs="Times New Roman"/>
          <w:sz w:val="24"/>
          <w:szCs w:val="24"/>
        </w:rPr>
        <w:t xml:space="preserve"> the</w:t>
      </w:r>
      <w:r w:rsidR="00A25D54">
        <w:rPr>
          <w:rFonts w:ascii="Times New Roman" w:hAnsi="Times New Roman" w:cs="Times New Roman"/>
          <w:sz w:val="24"/>
          <w:szCs w:val="24"/>
        </w:rPr>
        <w:t xml:space="preserve"> </w:t>
      </w:r>
      <w:r w:rsidR="00A25D54">
        <w:rPr>
          <w:rFonts w:ascii="Times New Roman" w:hAnsi="Times New Roman" w:cs="Times New Roman"/>
          <w:i/>
          <w:iCs/>
          <w:sz w:val="24"/>
          <w:szCs w:val="24"/>
        </w:rPr>
        <w:t>Enlightened Planning</w:t>
      </w:r>
      <w:r w:rsidRPr="00C03962">
        <w:rPr>
          <w:rFonts w:ascii="Times New Roman" w:hAnsi="Times New Roman" w:cs="Times New Roman"/>
          <w:sz w:val="24"/>
          <w:szCs w:val="24"/>
        </w:rPr>
        <w:t xml:space="preserve"> chapter 3 estimation-efficiency spectrum concepts and some chapter 4 concerns</w:t>
      </w:r>
      <w:r w:rsidR="003F538D">
        <w:rPr>
          <w:rFonts w:ascii="Times New Roman" w:hAnsi="Times New Roman" w:cs="Times New Roman"/>
          <w:sz w:val="24"/>
          <w:szCs w:val="24"/>
        </w:rPr>
        <w:t xml:space="preserve">, the </w:t>
      </w:r>
      <w:r w:rsidR="003F538D">
        <w:rPr>
          <w:rFonts w:ascii="Times New Roman" w:hAnsi="Times New Roman" w:cs="Times New Roman"/>
          <w:i/>
          <w:iCs/>
          <w:sz w:val="24"/>
          <w:szCs w:val="24"/>
        </w:rPr>
        <w:t>Introducing Systematic Simplicity to Manage Decisions</w:t>
      </w:r>
      <w:r w:rsidR="003F538D">
        <w:rPr>
          <w:rFonts w:ascii="Times New Roman" w:hAnsi="Times New Roman" w:cs="Times New Roman"/>
          <w:sz w:val="24"/>
          <w:szCs w:val="24"/>
        </w:rPr>
        <w:t xml:space="preserve"> topics of chapters 1 to 5.</w:t>
      </w:r>
    </w:p>
    <w:p w14:paraId="6EE79F42" w14:textId="08AAD3A9" w:rsidR="00432844" w:rsidRPr="00C03962" w:rsidRDefault="002D2AF7" w:rsidP="003C2508">
      <w:pPr>
        <w:jc w:val="both"/>
        <w:rPr>
          <w:rFonts w:ascii="Times New Roman" w:hAnsi="Times New Roman" w:cs="Times New Roman"/>
          <w:sz w:val="24"/>
          <w:szCs w:val="24"/>
        </w:rPr>
      </w:pPr>
      <w:r w:rsidRPr="00C03962">
        <w:rPr>
          <w:rFonts w:ascii="Times New Roman" w:hAnsi="Times New Roman" w:cs="Times New Roman"/>
          <w:sz w:val="24"/>
          <w:szCs w:val="24"/>
        </w:rPr>
        <w:t>For example, starting with a minimum clarity approach to estimation, explaining why a</w:t>
      </w:r>
      <w:r w:rsidR="00FF173E">
        <w:rPr>
          <w:rFonts w:ascii="Times New Roman" w:hAnsi="Times New Roman" w:cs="Times New Roman"/>
          <w:sz w:val="24"/>
          <w:szCs w:val="24"/>
        </w:rPr>
        <w:t xml:space="preserve"> very</w:t>
      </w:r>
      <w:r w:rsidRPr="00C03962">
        <w:rPr>
          <w:rFonts w:ascii="Times New Roman" w:hAnsi="Times New Roman" w:cs="Times New Roman"/>
          <w:sz w:val="24"/>
          <w:szCs w:val="24"/>
        </w:rPr>
        <w:t xml:space="preserve"> simple range estimate like</w:t>
      </w:r>
      <w:r w:rsidR="00432844" w:rsidRPr="00C03962">
        <w:rPr>
          <w:rFonts w:ascii="Times New Roman" w:hAnsi="Times New Roman" w:cs="Times New Roman"/>
          <w:sz w:val="24"/>
          <w:szCs w:val="24"/>
        </w:rPr>
        <w:t xml:space="preserve"> William’s </w:t>
      </w:r>
      <w:r w:rsidRPr="00C03962">
        <w:rPr>
          <w:rFonts w:ascii="Times New Roman" w:hAnsi="Times New Roman" w:cs="Times New Roman"/>
          <w:sz w:val="24"/>
          <w:szCs w:val="24"/>
        </w:rPr>
        <w:t xml:space="preserve">10 +/- 8 weeks </w:t>
      </w:r>
      <w:r w:rsidR="00432844" w:rsidRPr="00C03962">
        <w:rPr>
          <w:rFonts w:ascii="Times New Roman" w:hAnsi="Times New Roman" w:cs="Times New Roman"/>
          <w:sz w:val="24"/>
          <w:szCs w:val="24"/>
        </w:rPr>
        <w:t xml:space="preserve">MoD example </w:t>
      </w:r>
      <w:r w:rsidRPr="00C03962">
        <w:rPr>
          <w:rFonts w:ascii="Times New Roman" w:hAnsi="Times New Roman" w:cs="Times New Roman"/>
          <w:sz w:val="24"/>
          <w:szCs w:val="24"/>
        </w:rPr>
        <w:t>with an ABC of targets interpretation provides more clarity for less effort than most common practice can be a</w:t>
      </w:r>
      <w:r w:rsidR="00432844" w:rsidRPr="00C03962">
        <w:rPr>
          <w:rFonts w:ascii="Times New Roman" w:hAnsi="Times New Roman" w:cs="Times New Roman"/>
          <w:sz w:val="24"/>
          <w:szCs w:val="24"/>
        </w:rPr>
        <w:t xml:space="preserve"> </w:t>
      </w:r>
      <w:r w:rsidRPr="00C03962">
        <w:rPr>
          <w:rFonts w:ascii="Times New Roman" w:hAnsi="Times New Roman" w:cs="Times New Roman"/>
          <w:sz w:val="24"/>
          <w:szCs w:val="24"/>
        </w:rPr>
        <w:t>useful starting point</w:t>
      </w:r>
      <w:r w:rsidR="00432844" w:rsidRPr="00C03962">
        <w:rPr>
          <w:rFonts w:ascii="Times New Roman" w:hAnsi="Times New Roman" w:cs="Times New Roman"/>
          <w:sz w:val="24"/>
          <w:szCs w:val="24"/>
        </w:rPr>
        <w:t>, outlining its role within an efficient boundary view of clarity efficiency.</w:t>
      </w:r>
    </w:p>
    <w:p w14:paraId="0BFE136F" w14:textId="73746966" w:rsidR="00432844" w:rsidRPr="00C03962" w:rsidRDefault="00432844" w:rsidP="003C2508">
      <w:pPr>
        <w:jc w:val="both"/>
        <w:rPr>
          <w:rFonts w:ascii="Times New Roman" w:hAnsi="Times New Roman" w:cs="Times New Roman"/>
          <w:sz w:val="24"/>
          <w:szCs w:val="24"/>
        </w:rPr>
      </w:pPr>
      <w:r w:rsidRPr="00C03962">
        <w:rPr>
          <w:rFonts w:ascii="Times New Roman" w:hAnsi="Times New Roman" w:cs="Times New Roman"/>
          <w:sz w:val="24"/>
          <w:szCs w:val="24"/>
        </w:rPr>
        <w:t>Higher levels of clarity</w:t>
      </w:r>
      <w:r w:rsidR="009132FB">
        <w:rPr>
          <w:rFonts w:ascii="Times New Roman" w:hAnsi="Times New Roman" w:cs="Times New Roman"/>
          <w:sz w:val="24"/>
          <w:szCs w:val="24"/>
        </w:rPr>
        <w:t xml:space="preserve"> on the clarity efficient frontier</w:t>
      </w:r>
      <w:r w:rsidRPr="00C03962">
        <w:rPr>
          <w:rFonts w:ascii="Times New Roman" w:hAnsi="Times New Roman" w:cs="Times New Roman"/>
          <w:sz w:val="24"/>
          <w:szCs w:val="24"/>
        </w:rPr>
        <w:t xml:space="preserve"> plus risk efficiency as demonstrated by the BP examples is also an idea of </w:t>
      </w:r>
      <w:r w:rsidR="004013E7">
        <w:rPr>
          <w:rFonts w:ascii="Times New Roman" w:hAnsi="Times New Roman" w:cs="Times New Roman"/>
          <w:sz w:val="24"/>
          <w:szCs w:val="24"/>
        </w:rPr>
        <w:t xml:space="preserve">very considerable </w:t>
      </w:r>
      <w:r w:rsidRPr="00C03962">
        <w:rPr>
          <w:rFonts w:ascii="Times New Roman" w:hAnsi="Times New Roman" w:cs="Times New Roman"/>
          <w:sz w:val="24"/>
          <w:szCs w:val="24"/>
        </w:rPr>
        <w:t>interest to most participants – saving perhaps £100 for every £1 expended on analysis effort as well as providing more credible plans and cost estimates.</w:t>
      </w:r>
    </w:p>
    <w:p w14:paraId="3757A935" w14:textId="3B9521E3" w:rsidR="00154BF1" w:rsidRPr="00C03962" w:rsidRDefault="007C3307" w:rsidP="003C2508">
      <w:pPr>
        <w:jc w:val="both"/>
        <w:rPr>
          <w:rFonts w:ascii="Times New Roman" w:hAnsi="Times New Roman" w:cs="Times New Roman"/>
          <w:sz w:val="24"/>
          <w:szCs w:val="24"/>
        </w:rPr>
      </w:pPr>
      <w:r>
        <w:rPr>
          <w:rFonts w:ascii="Times New Roman" w:hAnsi="Times New Roman" w:cs="Times New Roman"/>
          <w:sz w:val="24"/>
          <w:szCs w:val="24"/>
        </w:rPr>
        <w:t>Using high clarity decision diagrams to make risk efficient choices and d</w:t>
      </w:r>
      <w:r w:rsidR="00432844" w:rsidRPr="00C03962">
        <w:rPr>
          <w:rFonts w:ascii="Times New Roman" w:hAnsi="Times New Roman" w:cs="Times New Roman"/>
          <w:sz w:val="24"/>
          <w:szCs w:val="24"/>
        </w:rPr>
        <w:t>istinguishing between good luck and good management, bad luck and bad management, and taking more risk to increase expected reward when that is prudent as part of an opportunity efficiency approach is also a</w:t>
      </w:r>
      <w:r w:rsidR="003F538D">
        <w:rPr>
          <w:rFonts w:ascii="Times New Roman" w:hAnsi="Times New Roman" w:cs="Times New Roman"/>
          <w:sz w:val="24"/>
          <w:szCs w:val="24"/>
        </w:rPr>
        <w:t xml:space="preserve">n </w:t>
      </w:r>
      <w:r w:rsidR="003F538D" w:rsidRPr="003F538D">
        <w:rPr>
          <w:rFonts w:ascii="Times New Roman" w:hAnsi="Times New Roman" w:cs="Times New Roman"/>
          <w:i/>
          <w:iCs/>
          <w:sz w:val="24"/>
          <w:szCs w:val="24"/>
        </w:rPr>
        <w:t>Enlightened Planning</w:t>
      </w:r>
      <w:r w:rsidR="00432844" w:rsidRPr="00C03962">
        <w:rPr>
          <w:rFonts w:ascii="Times New Roman" w:hAnsi="Times New Roman" w:cs="Times New Roman"/>
          <w:sz w:val="24"/>
          <w:szCs w:val="24"/>
        </w:rPr>
        <w:t xml:space="preserve"> </w:t>
      </w:r>
      <w:r w:rsidR="004626DD">
        <w:rPr>
          <w:rFonts w:ascii="Times New Roman" w:hAnsi="Times New Roman" w:cs="Times New Roman"/>
          <w:sz w:val="24"/>
          <w:szCs w:val="24"/>
        </w:rPr>
        <w:t xml:space="preserve">chapter 3 </w:t>
      </w:r>
      <w:r w:rsidR="00432844" w:rsidRPr="00C03962">
        <w:rPr>
          <w:rFonts w:ascii="Times New Roman" w:hAnsi="Times New Roman" w:cs="Times New Roman"/>
          <w:sz w:val="24"/>
          <w:szCs w:val="24"/>
        </w:rPr>
        <w:t>message which is generally well received</w:t>
      </w:r>
      <w:r w:rsidR="00154BF1" w:rsidRPr="00C03962">
        <w:rPr>
          <w:rFonts w:ascii="Times New Roman" w:hAnsi="Times New Roman" w:cs="Times New Roman"/>
          <w:sz w:val="24"/>
          <w:szCs w:val="24"/>
        </w:rPr>
        <w:t>, motivating interest in learning more</w:t>
      </w:r>
      <w:r w:rsidR="003F538D">
        <w:rPr>
          <w:rFonts w:ascii="Times New Roman" w:hAnsi="Times New Roman" w:cs="Times New Roman"/>
          <w:sz w:val="24"/>
          <w:szCs w:val="24"/>
        </w:rPr>
        <w:t xml:space="preserve"> – the</w:t>
      </w:r>
      <w:r w:rsidR="009132FB">
        <w:rPr>
          <w:rFonts w:ascii="Times New Roman" w:hAnsi="Times New Roman" w:cs="Times New Roman"/>
          <w:sz w:val="24"/>
          <w:szCs w:val="24"/>
        </w:rPr>
        <w:t xml:space="preserve"> basis of the</w:t>
      </w:r>
      <w:r w:rsidR="003F538D">
        <w:rPr>
          <w:rFonts w:ascii="Times New Roman" w:hAnsi="Times New Roman" w:cs="Times New Roman"/>
          <w:sz w:val="24"/>
          <w:szCs w:val="24"/>
        </w:rPr>
        <w:t xml:space="preserve"> </w:t>
      </w:r>
      <w:r w:rsidR="003F538D">
        <w:rPr>
          <w:rFonts w:ascii="Times New Roman" w:hAnsi="Times New Roman" w:cs="Times New Roman"/>
          <w:i/>
          <w:iCs/>
          <w:sz w:val="24"/>
          <w:szCs w:val="24"/>
        </w:rPr>
        <w:t>Introducing Systematic Simplicity to Manage Decisions</w:t>
      </w:r>
      <w:r w:rsidR="003F538D">
        <w:rPr>
          <w:rFonts w:ascii="Times New Roman" w:hAnsi="Times New Roman" w:cs="Times New Roman"/>
          <w:sz w:val="24"/>
          <w:szCs w:val="24"/>
        </w:rPr>
        <w:t xml:space="preserve"> chapters 4 and 5 </w:t>
      </w:r>
      <w:r w:rsidR="009132FB">
        <w:rPr>
          <w:rFonts w:ascii="Times New Roman" w:hAnsi="Times New Roman" w:cs="Times New Roman"/>
          <w:sz w:val="24"/>
          <w:szCs w:val="24"/>
        </w:rPr>
        <w:t xml:space="preserve">discussion of the </w:t>
      </w:r>
      <w:r w:rsidR="003F538D">
        <w:rPr>
          <w:rFonts w:ascii="Times New Roman" w:hAnsi="Times New Roman" w:cs="Times New Roman"/>
          <w:sz w:val="24"/>
          <w:szCs w:val="24"/>
        </w:rPr>
        <w:t xml:space="preserve">IBM UK </w:t>
      </w:r>
      <w:r w:rsidR="009132FB">
        <w:rPr>
          <w:rFonts w:ascii="Times New Roman" w:hAnsi="Times New Roman" w:cs="Times New Roman"/>
          <w:sz w:val="24"/>
          <w:szCs w:val="24"/>
        </w:rPr>
        <w:t>culture change programme and its use of Figures 4.1 and 5.1</w:t>
      </w:r>
      <w:r w:rsidR="00154BF1" w:rsidRPr="00C03962">
        <w:rPr>
          <w:rFonts w:ascii="Times New Roman" w:hAnsi="Times New Roman" w:cs="Times New Roman"/>
          <w:sz w:val="24"/>
          <w:szCs w:val="24"/>
        </w:rPr>
        <w:t xml:space="preserve">. </w:t>
      </w:r>
    </w:p>
    <w:p w14:paraId="492A5EFB" w14:textId="096BEF0F" w:rsidR="00E30CEB" w:rsidRPr="00C03962" w:rsidRDefault="00154BF1" w:rsidP="003C2508">
      <w:pPr>
        <w:jc w:val="both"/>
        <w:rPr>
          <w:rFonts w:ascii="Times New Roman" w:hAnsi="Times New Roman" w:cs="Times New Roman"/>
          <w:sz w:val="24"/>
          <w:szCs w:val="24"/>
        </w:rPr>
      </w:pPr>
      <w:r w:rsidRPr="00C03962">
        <w:rPr>
          <w:rFonts w:ascii="Times New Roman" w:hAnsi="Times New Roman" w:cs="Times New Roman"/>
          <w:sz w:val="24"/>
          <w:szCs w:val="24"/>
        </w:rPr>
        <w:t xml:space="preserve">The rich set of roles sensitivity analysis </w:t>
      </w:r>
      <w:r w:rsidR="00923BE3">
        <w:rPr>
          <w:rFonts w:ascii="Times New Roman" w:hAnsi="Times New Roman" w:cs="Times New Roman"/>
          <w:sz w:val="24"/>
          <w:szCs w:val="24"/>
        </w:rPr>
        <w:t xml:space="preserve">using sensitivity diagrams </w:t>
      </w:r>
      <w:r w:rsidRPr="00C03962">
        <w:rPr>
          <w:rFonts w:ascii="Times New Roman" w:hAnsi="Times New Roman" w:cs="Times New Roman"/>
          <w:sz w:val="24"/>
          <w:szCs w:val="24"/>
        </w:rPr>
        <w:t>as illustrated by the</w:t>
      </w:r>
      <w:r w:rsidR="003F538D">
        <w:rPr>
          <w:rFonts w:ascii="Times New Roman" w:hAnsi="Times New Roman" w:cs="Times New Roman"/>
          <w:sz w:val="24"/>
          <w:szCs w:val="24"/>
        </w:rPr>
        <w:t xml:space="preserve"> </w:t>
      </w:r>
      <w:r w:rsidR="00923BE3">
        <w:rPr>
          <w:rFonts w:ascii="Times New Roman" w:hAnsi="Times New Roman" w:cs="Times New Roman"/>
          <w:i/>
          <w:iCs/>
          <w:sz w:val="24"/>
          <w:szCs w:val="24"/>
        </w:rPr>
        <w:t>Enlightened Planning</w:t>
      </w:r>
      <w:r w:rsidR="00923BE3">
        <w:rPr>
          <w:rFonts w:ascii="Times New Roman" w:hAnsi="Times New Roman" w:cs="Times New Roman"/>
          <w:sz w:val="24"/>
          <w:szCs w:val="24"/>
        </w:rPr>
        <w:t xml:space="preserve"> chapter 4 discussion of </w:t>
      </w:r>
      <w:r w:rsidRPr="00C03962">
        <w:rPr>
          <w:rFonts w:ascii="Times New Roman" w:hAnsi="Times New Roman" w:cs="Times New Roman"/>
          <w:sz w:val="24"/>
          <w:szCs w:val="24"/>
        </w:rPr>
        <w:t xml:space="preserve">Figure 4.1 </w:t>
      </w:r>
      <w:r w:rsidR="003C347F">
        <w:rPr>
          <w:rFonts w:ascii="Times New Roman" w:hAnsi="Times New Roman" w:cs="Times New Roman"/>
          <w:sz w:val="24"/>
          <w:szCs w:val="24"/>
        </w:rPr>
        <w:t xml:space="preserve">intrigues most groups and </w:t>
      </w:r>
      <w:r w:rsidRPr="00C03962">
        <w:rPr>
          <w:rFonts w:ascii="Times New Roman" w:hAnsi="Times New Roman" w:cs="Times New Roman"/>
          <w:sz w:val="24"/>
          <w:szCs w:val="24"/>
        </w:rPr>
        <w:t xml:space="preserve">also motivates an interest in learning more, and beginning to understand some of the complexity which makes a systematic </w:t>
      </w:r>
      <w:r w:rsidR="00E30CEB" w:rsidRPr="00C03962">
        <w:rPr>
          <w:rFonts w:ascii="Times New Roman" w:hAnsi="Times New Roman" w:cs="Times New Roman"/>
          <w:sz w:val="24"/>
          <w:szCs w:val="24"/>
        </w:rPr>
        <w:t>simplicity approach pay big dividends.</w:t>
      </w:r>
      <w:r w:rsidR="007C3307">
        <w:rPr>
          <w:rFonts w:ascii="Times New Roman" w:hAnsi="Times New Roman" w:cs="Times New Roman"/>
          <w:sz w:val="24"/>
          <w:szCs w:val="24"/>
        </w:rPr>
        <w:t xml:space="preserve"> There is a directly comparable discussion in chapter 3 of </w:t>
      </w:r>
      <w:r w:rsidR="009132FB">
        <w:rPr>
          <w:rFonts w:ascii="Times New Roman" w:hAnsi="Times New Roman" w:cs="Times New Roman"/>
          <w:i/>
          <w:iCs/>
          <w:sz w:val="24"/>
          <w:szCs w:val="24"/>
        </w:rPr>
        <w:t>Introducing Systematic Simplicity to Manage Decisions</w:t>
      </w:r>
      <w:r w:rsidR="007C3307">
        <w:rPr>
          <w:rFonts w:ascii="Times New Roman" w:hAnsi="Times New Roman" w:cs="Times New Roman"/>
          <w:sz w:val="24"/>
          <w:szCs w:val="24"/>
        </w:rPr>
        <w:t xml:space="preserve">. </w:t>
      </w:r>
    </w:p>
    <w:p w14:paraId="54F7F7A6" w14:textId="29B21FB8" w:rsidR="00E30CEB" w:rsidRPr="00C03962" w:rsidRDefault="00E30CEB" w:rsidP="003C2508">
      <w:pPr>
        <w:jc w:val="both"/>
        <w:rPr>
          <w:rFonts w:ascii="Times New Roman" w:hAnsi="Times New Roman" w:cs="Times New Roman"/>
          <w:sz w:val="24"/>
          <w:szCs w:val="24"/>
        </w:rPr>
      </w:pPr>
      <w:r w:rsidRPr="00C03962">
        <w:rPr>
          <w:rFonts w:ascii="Times New Roman" w:hAnsi="Times New Roman" w:cs="Times New Roman"/>
          <w:sz w:val="24"/>
          <w:szCs w:val="24"/>
        </w:rPr>
        <w:t>The comparatively simple</w:t>
      </w:r>
      <w:r w:rsidR="007C3307">
        <w:rPr>
          <w:rFonts w:ascii="Times New Roman" w:hAnsi="Times New Roman" w:cs="Times New Roman"/>
          <w:sz w:val="24"/>
          <w:szCs w:val="24"/>
        </w:rPr>
        <w:t xml:space="preserve"> linear decision diagrams used to seek risk efficiency for a primary attribute but also address secondary attributes illustrated by the</w:t>
      </w:r>
      <w:r w:rsidRPr="00C03962">
        <w:rPr>
          <w:rFonts w:ascii="Times New Roman" w:hAnsi="Times New Roman" w:cs="Times New Roman"/>
          <w:sz w:val="24"/>
          <w:szCs w:val="24"/>
        </w:rPr>
        <w:t xml:space="preserve"> photocopier example discussed in</w:t>
      </w:r>
      <w:r w:rsidR="00923BE3">
        <w:rPr>
          <w:rFonts w:ascii="Times New Roman" w:hAnsi="Times New Roman" w:cs="Times New Roman"/>
          <w:sz w:val="24"/>
          <w:szCs w:val="24"/>
        </w:rPr>
        <w:t xml:space="preserve"> </w:t>
      </w:r>
      <w:r w:rsidR="003C347F">
        <w:rPr>
          <w:rFonts w:ascii="Times New Roman" w:hAnsi="Times New Roman" w:cs="Times New Roman"/>
          <w:i/>
          <w:iCs/>
          <w:sz w:val="24"/>
          <w:szCs w:val="24"/>
        </w:rPr>
        <w:t xml:space="preserve">Enlightened Planning </w:t>
      </w:r>
      <w:r w:rsidRPr="00C03962">
        <w:rPr>
          <w:rFonts w:ascii="Times New Roman" w:hAnsi="Times New Roman" w:cs="Times New Roman"/>
          <w:sz w:val="24"/>
          <w:szCs w:val="24"/>
        </w:rPr>
        <w:t xml:space="preserve">chapter 4 using Figure 4.3 is </w:t>
      </w:r>
      <w:r w:rsidR="00AE6834" w:rsidRPr="00C03962">
        <w:rPr>
          <w:rFonts w:ascii="Times New Roman" w:hAnsi="Times New Roman" w:cs="Times New Roman"/>
          <w:sz w:val="24"/>
          <w:szCs w:val="24"/>
        </w:rPr>
        <w:t xml:space="preserve">always </w:t>
      </w:r>
      <w:r w:rsidRPr="00C03962">
        <w:rPr>
          <w:rFonts w:ascii="Times New Roman" w:hAnsi="Times New Roman" w:cs="Times New Roman"/>
          <w:sz w:val="24"/>
          <w:szCs w:val="24"/>
        </w:rPr>
        <w:t>appreciated in terms of explicitly confronting attributes not worth measuring or even non-measurable in a clarity efficient ma</w:t>
      </w:r>
      <w:r w:rsidR="0013490E">
        <w:rPr>
          <w:rFonts w:ascii="Times New Roman" w:hAnsi="Times New Roman" w:cs="Times New Roman"/>
          <w:sz w:val="24"/>
          <w:szCs w:val="24"/>
        </w:rPr>
        <w:t>nn</w:t>
      </w:r>
      <w:r w:rsidRPr="00C03962">
        <w:rPr>
          <w:rFonts w:ascii="Times New Roman" w:hAnsi="Times New Roman" w:cs="Times New Roman"/>
          <w:sz w:val="24"/>
          <w:szCs w:val="24"/>
        </w:rPr>
        <w:t>er which can be linked to more sophisticated commercial examples like the IBM concerns addressed in the bidding context of chapter 6.</w:t>
      </w:r>
      <w:r w:rsidR="007C3307">
        <w:rPr>
          <w:rFonts w:ascii="Times New Roman" w:hAnsi="Times New Roman" w:cs="Times New Roman"/>
          <w:sz w:val="24"/>
          <w:szCs w:val="24"/>
        </w:rPr>
        <w:t xml:space="preserve"> </w:t>
      </w:r>
      <w:r w:rsidR="007E07C0">
        <w:rPr>
          <w:rFonts w:ascii="Times New Roman" w:hAnsi="Times New Roman" w:cs="Times New Roman"/>
          <w:sz w:val="24"/>
          <w:szCs w:val="24"/>
        </w:rPr>
        <w:t>C</w:t>
      </w:r>
      <w:r w:rsidR="007C3307">
        <w:rPr>
          <w:rFonts w:ascii="Times New Roman" w:hAnsi="Times New Roman" w:cs="Times New Roman"/>
          <w:sz w:val="24"/>
          <w:szCs w:val="24"/>
        </w:rPr>
        <w:t xml:space="preserve">hapter 3 of </w:t>
      </w:r>
      <w:r w:rsidR="007C3307">
        <w:rPr>
          <w:rFonts w:ascii="Times New Roman" w:hAnsi="Times New Roman" w:cs="Times New Roman"/>
          <w:i/>
          <w:iCs/>
          <w:sz w:val="24"/>
          <w:szCs w:val="24"/>
        </w:rPr>
        <w:t>Introducing Systematic Simplicity to Manage Decisions</w:t>
      </w:r>
      <w:r w:rsidR="007E07C0">
        <w:rPr>
          <w:rFonts w:ascii="Times New Roman" w:hAnsi="Times New Roman" w:cs="Times New Roman"/>
          <w:sz w:val="24"/>
          <w:szCs w:val="24"/>
        </w:rPr>
        <w:t xml:space="preserve"> and later part 2 chapter 10 discussion cover the same ground</w:t>
      </w:r>
      <w:r w:rsidR="007C3307">
        <w:rPr>
          <w:rFonts w:ascii="Times New Roman" w:hAnsi="Times New Roman" w:cs="Times New Roman"/>
          <w:sz w:val="24"/>
          <w:szCs w:val="24"/>
        </w:rPr>
        <w:t>.</w:t>
      </w:r>
    </w:p>
    <w:p w14:paraId="67D5F063" w14:textId="52DE94D2" w:rsidR="00AE6834" w:rsidRPr="00C03962" w:rsidRDefault="00AE6834" w:rsidP="003C2508">
      <w:pPr>
        <w:jc w:val="both"/>
        <w:rPr>
          <w:rFonts w:ascii="Times New Roman" w:hAnsi="Times New Roman" w:cs="Times New Roman"/>
          <w:sz w:val="24"/>
          <w:szCs w:val="24"/>
        </w:rPr>
      </w:pPr>
      <w:r w:rsidRPr="00C03962">
        <w:rPr>
          <w:rFonts w:ascii="Times New Roman" w:hAnsi="Times New Roman" w:cs="Times New Roman"/>
          <w:sz w:val="24"/>
          <w:szCs w:val="24"/>
        </w:rPr>
        <w:t>Just mentioning how these issues can become very complex, using</w:t>
      </w:r>
      <w:r w:rsidR="003C347F">
        <w:rPr>
          <w:rFonts w:ascii="Times New Roman" w:hAnsi="Times New Roman" w:cs="Times New Roman"/>
          <w:sz w:val="24"/>
          <w:szCs w:val="24"/>
        </w:rPr>
        <w:t xml:space="preserve"> </w:t>
      </w:r>
      <w:r w:rsidR="003C347F">
        <w:rPr>
          <w:rFonts w:ascii="Times New Roman" w:hAnsi="Times New Roman" w:cs="Times New Roman"/>
          <w:i/>
          <w:iCs/>
          <w:sz w:val="24"/>
          <w:szCs w:val="24"/>
        </w:rPr>
        <w:t>Enlightened Planning</w:t>
      </w:r>
      <w:r w:rsidRPr="00C03962">
        <w:rPr>
          <w:rFonts w:ascii="Times New Roman" w:hAnsi="Times New Roman" w:cs="Times New Roman"/>
          <w:sz w:val="24"/>
          <w:szCs w:val="24"/>
        </w:rPr>
        <w:t xml:space="preserve"> chapter 9 or chapter 8 examples, or the discount rate issue in chapter 7, can </w:t>
      </w:r>
      <w:r w:rsidR="003C347F">
        <w:rPr>
          <w:rFonts w:ascii="Times New Roman" w:hAnsi="Times New Roman" w:cs="Times New Roman"/>
          <w:sz w:val="24"/>
          <w:szCs w:val="24"/>
        </w:rPr>
        <w:t xml:space="preserve">take very little time but </w:t>
      </w:r>
      <w:r w:rsidRPr="00C03962">
        <w:rPr>
          <w:rFonts w:ascii="Times New Roman" w:hAnsi="Times New Roman" w:cs="Times New Roman"/>
          <w:sz w:val="24"/>
          <w:szCs w:val="24"/>
        </w:rPr>
        <w:t>be important</w:t>
      </w:r>
      <w:r w:rsidR="003C347F">
        <w:rPr>
          <w:rFonts w:ascii="Times New Roman" w:hAnsi="Times New Roman" w:cs="Times New Roman"/>
          <w:sz w:val="24"/>
          <w:szCs w:val="24"/>
        </w:rPr>
        <w:t xml:space="preserve"> – </w:t>
      </w:r>
      <w:r w:rsidR="007E07C0">
        <w:rPr>
          <w:rFonts w:ascii="Times New Roman" w:hAnsi="Times New Roman" w:cs="Times New Roman"/>
          <w:sz w:val="24"/>
          <w:szCs w:val="24"/>
        </w:rPr>
        <w:t>p</w:t>
      </w:r>
      <w:r w:rsidR="003C347F">
        <w:rPr>
          <w:rFonts w:ascii="Times New Roman" w:hAnsi="Times New Roman" w:cs="Times New Roman"/>
          <w:sz w:val="24"/>
          <w:szCs w:val="24"/>
        </w:rPr>
        <w:t xml:space="preserve">arts 2 and 3 examples in </w:t>
      </w:r>
      <w:r w:rsidR="003C347F">
        <w:rPr>
          <w:rFonts w:ascii="Times New Roman" w:hAnsi="Times New Roman" w:cs="Times New Roman"/>
          <w:i/>
          <w:iCs/>
          <w:sz w:val="24"/>
          <w:szCs w:val="24"/>
        </w:rPr>
        <w:t>Introducing Systematic Simplicity to Manage Decisions</w:t>
      </w:r>
      <w:r w:rsidR="00FF173E">
        <w:rPr>
          <w:rFonts w:ascii="Times New Roman" w:hAnsi="Times New Roman" w:cs="Times New Roman"/>
          <w:sz w:val="24"/>
          <w:szCs w:val="24"/>
        </w:rPr>
        <w:t>. It is crucial</w:t>
      </w:r>
      <w:r w:rsidRPr="00C03962">
        <w:rPr>
          <w:rFonts w:ascii="Times New Roman" w:hAnsi="Times New Roman" w:cs="Times New Roman"/>
          <w:sz w:val="24"/>
          <w:szCs w:val="24"/>
        </w:rPr>
        <w:t xml:space="preserve"> to make sure everyone understands that very difficult complex concerns can be seriously challenging</w:t>
      </w:r>
      <w:r w:rsidR="00FF173E">
        <w:rPr>
          <w:rFonts w:ascii="Times New Roman" w:hAnsi="Times New Roman" w:cs="Times New Roman"/>
          <w:sz w:val="24"/>
          <w:szCs w:val="24"/>
        </w:rPr>
        <w:t>, and pretending otherwise is not helpful</w:t>
      </w:r>
      <w:r w:rsidRPr="00C03962">
        <w:rPr>
          <w:rFonts w:ascii="Times New Roman" w:hAnsi="Times New Roman" w:cs="Times New Roman"/>
          <w:sz w:val="24"/>
          <w:szCs w:val="24"/>
        </w:rPr>
        <w:t>.</w:t>
      </w:r>
    </w:p>
    <w:p w14:paraId="39B18EFD" w14:textId="2BC1A149" w:rsidR="00154BF1" w:rsidRDefault="00E30CEB" w:rsidP="003C2508">
      <w:pPr>
        <w:jc w:val="both"/>
        <w:rPr>
          <w:rFonts w:ascii="Times New Roman" w:hAnsi="Times New Roman" w:cs="Times New Roman"/>
          <w:sz w:val="24"/>
          <w:szCs w:val="24"/>
        </w:rPr>
      </w:pPr>
      <w:r w:rsidRPr="00C03962">
        <w:rPr>
          <w:rFonts w:ascii="Times New Roman" w:hAnsi="Times New Roman" w:cs="Times New Roman"/>
          <w:sz w:val="24"/>
          <w:szCs w:val="24"/>
        </w:rPr>
        <w:t>You may find these ideas a useful trigger for selecting a series of examples which can be outlined in simple terms to deliver your key messages, but your choices will clearly have to be driven by what particularly interests you</w:t>
      </w:r>
      <w:r w:rsidR="00870170" w:rsidRPr="00C03962">
        <w:rPr>
          <w:rFonts w:ascii="Times New Roman" w:hAnsi="Times New Roman" w:cs="Times New Roman"/>
          <w:sz w:val="24"/>
          <w:szCs w:val="24"/>
        </w:rPr>
        <w:t>,</w:t>
      </w:r>
      <w:r w:rsidRPr="00C03962">
        <w:rPr>
          <w:rFonts w:ascii="Times New Roman" w:hAnsi="Times New Roman" w:cs="Times New Roman"/>
          <w:sz w:val="24"/>
          <w:szCs w:val="24"/>
        </w:rPr>
        <w:t xml:space="preserve"> as well as your participants interests as you understand them.</w:t>
      </w:r>
      <w:r w:rsidR="00154BF1" w:rsidRPr="00C03962">
        <w:rPr>
          <w:rFonts w:ascii="Times New Roman" w:hAnsi="Times New Roman" w:cs="Times New Roman"/>
          <w:sz w:val="24"/>
          <w:szCs w:val="24"/>
        </w:rPr>
        <w:t xml:space="preserve"> </w:t>
      </w:r>
    </w:p>
    <w:p w14:paraId="3E552FE8" w14:textId="1050F494" w:rsidR="00645DD7" w:rsidRDefault="00645DD7" w:rsidP="003C250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Revisiting section 1 and the use of </w:t>
      </w:r>
      <w:r>
        <w:rPr>
          <w:rFonts w:ascii="Times New Roman" w:hAnsi="Times New Roman" w:cs="Times New Roman"/>
          <w:i/>
          <w:iCs/>
          <w:sz w:val="24"/>
          <w:szCs w:val="24"/>
        </w:rPr>
        <w:t>Introducing Systematic Simplicity to Manage Decisions</w:t>
      </w:r>
      <w:r>
        <w:rPr>
          <w:rFonts w:ascii="Times New Roman" w:hAnsi="Times New Roman" w:cs="Times New Roman"/>
          <w:sz w:val="24"/>
          <w:szCs w:val="24"/>
        </w:rPr>
        <w:t xml:space="preserve"> plus its figures</w:t>
      </w:r>
      <w:r w:rsidR="00474B5E">
        <w:rPr>
          <w:rFonts w:ascii="Times New Roman" w:hAnsi="Times New Roman" w:cs="Times New Roman"/>
          <w:sz w:val="24"/>
          <w:szCs w:val="24"/>
        </w:rPr>
        <w:t xml:space="preserve"> for in-house professional workshops for specific organisations</w:t>
      </w:r>
      <w:r>
        <w:rPr>
          <w:rFonts w:ascii="Times New Roman" w:hAnsi="Times New Roman" w:cs="Times New Roman"/>
          <w:sz w:val="24"/>
          <w:szCs w:val="24"/>
        </w:rPr>
        <w:t xml:space="preserve">, the suggestions above are </w:t>
      </w:r>
      <w:r w:rsidR="007E07C0">
        <w:rPr>
          <w:rFonts w:ascii="Times New Roman" w:hAnsi="Times New Roman" w:cs="Times New Roman"/>
          <w:sz w:val="24"/>
          <w:szCs w:val="24"/>
        </w:rPr>
        <w:t xml:space="preserve">clearly </w:t>
      </w:r>
      <w:r>
        <w:rPr>
          <w:rFonts w:ascii="Times New Roman" w:hAnsi="Times New Roman" w:cs="Times New Roman"/>
          <w:sz w:val="24"/>
          <w:szCs w:val="24"/>
        </w:rPr>
        <w:t xml:space="preserve">consistent with the sparce </w:t>
      </w:r>
      <w:r w:rsidR="00A25D54">
        <w:rPr>
          <w:rFonts w:ascii="Times New Roman" w:hAnsi="Times New Roman" w:cs="Times New Roman"/>
          <w:sz w:val="24"/>
          <w:szCs w:val="24"/>
        </w:rPr>
        <w:t>suggestions</w:t>
      </w:r>
      <w:r>
        <w:rPr>
          <w:rFonts w:ascii="Times New Roman" w:hAnsi="Times New Roman" w:cs="Times New Roman"/>
          <w:sz w:val="24"/>
          <w:szCs w:val="24"/>
        </w:rPr>
        <w:t xml:space="preserve"> </w:t>
      </w:r>
      <w:r w:rsidR="007D0014">
        <w:rPr>
          <w:rFonts w:ascii="Times New Roman" w:hAnsi="Times New Roman" w:cs="Times New Roman"/>
          <w:sz w:val="24"/>
          <w:szCs w:val="24"/>
        </w:rPr>
        <w:t xml:space="preserve">very briefly </w:t>
      </w:r>
      <w:r>
        <w:rPr>
          <w:rFonts w:ascii="Times New Roman" w:hAnsi="Times New Roman" w:cs="Times New Roman"/>
          <w:sz w:val="24"/>
          <w:szCs w:val="24"/>
        </w:rPr>
        <w:t>discussed in section 1</w:t>
      </w:r>
      <w:r w:rsidR="003C347F">
        <w:rPr>
          <w:rFonts w:ascii="Times New Roman" w:hAnsi="Times New Roman" w:cs="Times New Roman"/>
          <w:sz w:val="24"/>
          <w:szCs w:val="24"/>
        </w:rPr>
        <w:t>,</w:t>
      </w:r>
      <w:r w:rsidR="007D001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C347F">
        <w:rPr>
          <w:rFonts w:ascii="Times New Roman" w:hAnsi="Times New Roman" w:cs="Times New Roman"/>
          <w:sz w:val="24"/>
          <w:szCs w:val="24"/>
        </w:rPr>
        <w:t xml:space="preserve">they </w:t>
      </w:r>
      <w:r>
        <w:rPr>
          <w:rFonts w:ascii="Times New Roman" w:hAnsi="Times New Roman" w:cs="Times New Roman"/>
          <w:sz w:val="24"/>
          <w:szCs w:val="24"/>
        </w:rPr>
        <w:t>provide some further</w:t>
      </w:r>
      <w:r w:rsidR="007D0014">
        <w:rPr>
          <w:rFonts w:ascii="Times New Roman" w:hAnsi="Times New Roman" w:cs="Times New Roman"/>
          <w:sz w:val="24"/>
          <w:szCs w:val="24"/>
        </w:rPr>
        <w:t xml:space="preserve"> areas that could be added using a treatment drawing </w:t>
      </w:r>
      <w:r w:rsidR="003C347F">
        <w:rPr>
          <w:rFonts w:ascii="Times New Roman" w:hAnsi="Times New Roman" w:cs="Times New Roman"/>
          <w:sz w:val="24"/>
          <w:szCs w:val="24"/>
        </w:rPr>
        <w:t xml:space="preserve">entirely </w:t>
      </w:r>
      <w:r w:rsidR="007D0014">
        <w:rPr>
          <w:rFonts w:ascii="Times New Roman" w:hAnsi="Times New Roman" w:cs="Times New Roman"/>
          <w:sz w:val="24"/>
          <w:szCs w:val="24"/>
        </w:rPr>
        <w:t xml:space="preserve">on </w:t>
      </w:r>
      <w:r w:rsidR="007D0014">
        <w:rPr>
          <w:rFonts w:ascii="Times New Roman" w:hAnsi="Times New Roman" w:cs="Times New Roman"/>
          <w:i/>
          <w:iCs/>
          <w:sz w:val="24"/>
          <w:szCs w:val="24"/>
        </w:rPr>
        <w:t>Introducing Systematic Simplicity to Manage Decisions</w:t>
      </w:r>
      <w:r w:rsidR="007D0014">
        <w:rPr>
          <w:rFonts w:ascii="Times New Roman" w:hAnsi="Times New Roman" w:cs="Times New Roman"/>
          <w:sz w:val="24"/>
          <w:szCs w:val="24"/>
        </w:rPr>
        <w:t xml:space="preserve"> instead of </w:t>
      </w:r>
      <w:r w:rsidR="007D0014">
        <w:rPr>
          <w:rFonts w:ascii="Times New Roman" w:hAnsi="Times New Roman" w:cs="Times New Roman"/>
          <w:i/>
          <w:iCs/>
          <w:sz w:val="24"/>
          <w:szCs w:val="24"/>
        </w:rPr>
        <w:t>Enlightened Planning.</w:t>
      </w:r>
      <w:r w:rsidR="007D0014">
        <w:rPr>
          <w:rFonts w:ascii="Times New Roman" w:hAnsi="Times New Roman" w:cs="Times New Roman"/>
          <w:sz w:val="24"/>
          <w:szCs w:val="24"/>
        </w:rPr>
        <w:t xml:space="preserve"> </w:t>
      </w:r>
    </w:p>
    <w:p w14:paraId="00592029" w14:textId="0C770696" w:rsidR="00A25D54" w:rsidRDefault="007D0014" w:rsidP="003C2508">
      <w:pPr>
        <w:jc w:val="both"/>
        <w:rPr>
          <w:rFonts w:ascii="Times New Roman" w:hAnsi="Times New Roman" w:cs="Times New Roman"/>
          <w:sz w:val="24"/>
          <w:szCs w:val="24"/>
        </w:rPr>
      </w:pPr>
      <w:r>
        <w:rPr>
          <w:rFonts w:ascii="Times New Roman" w:hAnsi="Times New Roman" w:cs="Times New Roman"/>
          <w:sz w:val="24"/>
          <w:szCs w:val="24"/>
        </w:rPr>
        <w:t xml:space="preserve">One example of further ideas that might be considered is a direct discussion of some of the </w:t>
      </w:r>
      <w:r>
        <w:rPr>
          <w:rFonts w:ascii="Times New Roman" w:hAnsi="Times New Roman" w:cs="Times New Roman"/>
          <w:i/>
          <w:iCs/>
          <w:sz w:val="24"/>
          <w:szCs w:val="24"/>
        </w:rPr>
        <w:t>Introducing Systematic Simplicity to Manage Decisions</w:t>
      </w:r>
      <w:r>
        <w:rPr>
          <w:rFonts w:ascii="Times New Roman" w:hAnsi="Times New Roman" w:cs="Times New Roman"/>
          <w:sz w:val="24"/>
          <w:szCs w:val="24"/>
        </w:rPr>
        <w:t xml:space="preserve"> chapter 11 material on evolving a corporate commitment to systematic simplicity, including Figure 11.1.</w:t>
      </w:r>
      <w:r w:rsidR="007E07C0">
        <w:rPr>
          <w:rFonts w:ascii="Times New Roman" w:hAnsi="Times New Roman" w:cs="Times New Roman"/>
          <w:sz w:val="24"/>
          <w:szCs w:val="24"/>
        </w:rPr>
        <w:t xml:space="preserve"> </w:t>
      </w:r>
      <w:r w:rsidR="00A25D54">
        <w:rPr>
          <w:rFonts w:ascii="Times New Roman" w:hAnsi="Times New Roman" w:cs="Times New Roman"/>
          <w:sz w:val="24"/>
          <w:szCs w:val="24"/>
        </w:rPr>
        <w:t xml:space="preserve">However, </w:t>
      </w:r>
      <w:r w:rsidR="003C347F">
        <w:rPr>
          <w:rFonts w:ascii="Times New Roman" w:hAnsi="Times New Roman" w:cs="Times New Roman"/>
          <w:sz w:val="24"/>
          <w:szCs w:val="24"/>
        </w:rPr>
        <w:t>I suspect this would be usefully delayed until</w:t>
      </w:r>
      <w:r w:rsidR="001912AA">
        <w:rPr>
          <w:rFonts w:ascii="Times New Roman" w:hAnsi="Times New Roman" w:cs="Times New Roman"/>
          <w:sz w:val="24"/>
          <w:szCs w:val="24"/>
        </w:rPr>
        <w:t xml:space="preserve"> those involved were buying into the idea that developing aspects of a systematic simplicity approach for the organisation in question made sense, and discussing what it might involve and then how to approach it were directly relevant.</w:t>
      </w:r>
    </w:p>
    <w:p w14:paraId="443DE8DE" w14:textId="46B8A3CF" w:rsidR="00474B5E" w:rsidRDefault="00474B5E" w:rsidP="003C2508">
      <w:pPr>
        <w:jc w:val="both"/>
        <w:rPr>
          <w:rFonts w:ascii="Times New Roman" w:hAnsi="Times New Roman" w:cs="Times New Roman"/>
          <w:sz w:val="24"/>
          <w:szCs w:val="24"/>
        </w:rPr>
      </w:pPr>
    </w:p>
    <w:p w14:paraId="347124A6" w14:textId="77777777" w:rsidR="00294C7D" w:rsidRDefault="00294C7D" w:rsidP="003C2508">
      <w:pPr>
        <w:jc w:val="both"/>
        <w:rPr>
          <w:rFonts w:ascii="Times New Roman" w:hAnsi="Times New Roman" w:cs="Times New Roman"/>
          <w:sz w:val="24"/>
          <w:szCs w:val="24"/>
        </w:rPr>
      </w:pPr>
    </w:p>
    <w:p w14:paraId="1A6D132D" w14:textId="58D94546" w:rsidR="00ED1AC9" w:rsidRPr="005E3A3D" w:rsidRDefault="00690B77" w:rsidP="00ED1AC9">
      <w:pPr>
        <w:pStyle w:val="Heading2"/>
        <w:rPr>
          <w:rFonts w:ascii="Times New Roman" w:hAnsi="Times New Roman" w:cs="Times New Roman"/>
          <w:sz w:val="28"/>
          <w:szCs w:val="28"/>
        </w:rPr>
      </w:pPr>
      <w:r w:rsidRPr="005E3A3D">
        <w:rPr>
          <w:rFonts w:ascii="Times New Roman" w:hAnsi="Times New Roman" w:cs="Times New Roman"/>
          <w:sz w:val="28"/>
          <w:szCs w:val="28"/>
        </w:rPr>
        <w:t xml:space="preserve">Section </w:t>
      </w:r>
      <w:r w:rsidR="00F017BE">
        <w:rPr>
          <w:rFonts w:ascii="Times New Roman" w:hAnsi="Times New Roman" w:cs="Times New Roman"/>
          <w:sz w:val="28"/>
          <w:szCs w:val="28"/>
        </w:rPr>
        <w:t>8</w:t>
      </w:r>
      <w:r w:rsidRPr="005E3A3D">
        <w:rPr>
          <w:rFonts w:ascii="Times New Roman" w:hAnsi="Times New Roman" w:cs="Times New Roman"/>
          <w:sz w:val="28"/>
          <w:szCs w:val="28"/>
        </w:rPr>
        <w:t xml:space="preserve"> – Concluding overview</w:t>
      </w:r>
    </w:p>
    <w:p w14:paraId="4AB6BD29" w14:textId="77777777" w:rsidR="004626DD" w:rsidRDefault="00006D67" w:rsidP="003C2508">
      <w:pPr>
        <w:jc w:val="both"/>
        <w:rPr>
          <w:rFonts w:ascii="Times New Roman" w:hAnsi="Times New Roman" w:cs="Times New Roman"/>
          <w:sz w:val="24"/>
          <w:szCs w:val="24"/>
        </w:rPr>
      </w:pPr>
      <w:r w:rsidRPr="00C03962">
        <w:rPr>
          <w:rFonts w:ascii="Times New Roman" w:hAnsi="Times New Roman" w:cs="Times New Roman"/>
          <w:sz w:val="24"/>
          <w:szCs w:val="24"/>
        </w:rPr>
        <w:t xml:space="preserve"> </w:t>
      </w:r>
    </w:p>
    <w:p w14:paraId="738E4A6E" w14:textId="66FBB411" w:rsidR="00C83787" w:rsidRDefault="004626DD" w:rsidP="003C2508">
      <w:pPr>
        <w:jc w:val="both"/>
        <w:rPr>
          <w:rFonts w:ascii="Times New Roman" w:hAnsi="Times New Roman" w:cs="Times New Roman"/>
          <w:sz w:val="24"/>
          <w:szCs w:val="24"/>
        </w:rPr>
      </w:pPr>
      <w:r>
        <w:rPr>
          <w:rFonts w:ascii="Times New Roman" w:hAnsi="Times New Roman" w:cs="Times New Roman"/>
          <w:i/>
          <w:sz w:val="24"/>
          <w:szCs w:val="24"/>
        </w:rPr>
        <w:t>Enlightened Planning</w:t>
      </w:r>
      <w:r>
        <w:rPr>
          <w:rFonts w:ascii="Times New Roman" w:hAnsi="Times New Roman" w:cs="Times New Roman"/>
          <w:sz w:val="24"/>
          <w:szCs w:val="24"/>
        </w:rPr>
        <w:t xml:space="preserve"> was not written to be used as the basis for professional or university course</w:t>
      </w:r>
      <w:r w:rsidR="00FC2A5D">
        <w:rPr>
          <w:rFonts w:ascii="Times New Roman" w:hAnsi="Times New Roman" w:cs="Times New Roman"/>
          <w:sz w:val="24"/>
          <w:szCs w:val="24"/>
        </w:rPr>
        <w:t>s</w:t>
      </w:r>
      <w:r w:rsidR="00796581">
        <w:rPr>
          <w:rFonts w:ascii="Times New Roman" w:hAnsi="Times New Roman" w:cs="Times New Roman"/>
          <w:sz w:val="24"/>
          <w:szCs w:val="24"/>
        </w:rPr>
        <w:t xml:space="preserve"> or workshops</w:t>
      </w:r>
      <w:r w:rsidR="009615A3">
        <w:rPr>
          <w:rFonts w:ascii="Times New Roman" w:hAnsi="Times New Roman" w:cs="Times New Roman"/>
          <w:sz w:val="24"/>
          <w:szCs w:val="24"/>
        </w:rPr>
        <w:t>.</w:t>
      </w:r>
      <w:r w:rsidR="00FC2A5D">
        <w:rPr>
          <w:rFonts w:ascii="Times New Roman" w:hAnsi="Times New Roman" w:cs="Times New Roman"/>
          <w:sz w:val="24"/>
          <w:szCs w:val="24"/>
        </w:rPr>
        <w:t xml:space="preserve"> </w:t>
      </w:r>
      <w:r w:rsidR="00FF173E">
        <w:rPr>
          <w:rFonts w:ascii="Times New Roman" w:hAnsi="Times New Roman" w:cs="Times New Roman"/>
          <w:sz w:val="24"/>
          <w:szCs w:val="24"/>
        </w:rPr>
        <w:t>As discussed in th</w:t>
      </w:r>
      <w:r w:rsidR="00A20C7C">
        <w:rPr>
          <w:rFonts w:ascii="Times New Roman" w:hAnsi="Times New Roman" w:cs="Times New Roman"/>
          <w:sz w:val="24"/>
          <w:szCs w:val="24"/>
        </w:rPr>
        <w:t>at</w:t>
      </w:r>
      <w:r w:rsidR="00751A84">
        <w:rPr>
          <w:rFonts w:ascii="Times New Roman" w:hAnsi="Times New Roman" w:cs="Times New Roman"/>
          <w:sz w:val="24"/>
          <w:szCs w:val="24"/>
        </w:rPr>
        <w:t xml:space="preserve"> book’s</w:t>
      </w:r>
      <w:r w:rsidR="00FF173E">
        <w:rPr>
          <w:rFonts w:ascii="Times New Roman" w:hAnsi="Times New Roman" w:cs="Times New Roman"/>
          <w:sz w:val="24"/>
          <w:szCs w:val="24"/>
        </w:rPr>
        <w:t xml:space="preserve"> Preface</w:t>
      </w:r>
      <w:r w:rsidR="004013E7">
        <w:rPr>
          <w:rFonts w:ascii="Times New Roman" w:hAnsi="Times New Roman" w:cs="Times New Roman"/>
          <w:sz w:val="24"/>
          <w:szCs w:val="24"/>
        </w:rPr>
        <w:t xml:space="preserve"> in terms of different target audience groups</w:t>
      </w:r>
      <w:r w:rsidR="00FF173E">
        <w:rPr>
          <w:rFonts w:ascii="Times New Roman" w:hAnsi="Times New Roman" w:cs="Times New Roman"/>
          <w:sz w:val="24"/>
          <w:szCs w:val="24"/>
        </w:rPr>
        <w:t>, i</w:t>
      </w:r>
      <w:r w:rsidR="00FC2A5D">
        <w:rPr>
          <w:rFonts w:ascii="Times New Roman" w:hAnsi="Times New Roman" w:cs="Times New Roman"/>
          <w:sz w:val="24"/>
          <w:szCs w:val="24"/>
        </w:rPr>
        <w:t xml:space="preserve">t was </w:t>
      </w:r>
      <w:r w:rsidR="00D32ABB">
        <w:rPr>
          <w:rFonts w:ascii="Times New Roman" w:hAnsi="Times New Roman" w:cs="Times New Roman"/>
          <w:sz w:val="24"/>
          <w:szCs w:val="24"/>
        </w:rPr>
        <w:t xml:space="preserve">written for </w:t>
      </w:r>
      <w:r w:rsidR="00FC2A5D">
        <w:rPr>
          <w:rFonts w:ascii="Times New Roman" w:hAnsi="Times New Roman" w:cs="Times New Roman"/>
          <w:sz w:val="24"/>
          <w:szCs w:val="24"/>
        </w:rPr>
        <w:t>a very broad</w:t>
      </w:r>
      <w:r w:rsidR="004013E7">
        <w:rPr>
          <w:rFonts w:ascii="Times New Roman" w:hAnsi="Times New Roman" w:cs="Times New Roman"/>
          <w:sz w:val="24"/>
          <w:szCs w:val="24"/>
        </w:rPr>
        <w:t xml:space="preserve"> overall</w:t>
      </w:r>
      <w:r w:rsidR="00FC2A5D">
        <w:rPr>
          <w:rFonts w:ascii="Times New Roman" w:hAnsi="Times New Roman" w:cs="Times New Roman"/>
          <w:sz w:val="24"/>
          <w:szCs w:val="24"/>
        </w:rPr>
        <w:t xml:space="preserve"> target audience</w:t>
      </w:r>
      <w:r w:rsidR="0057729B">
        <w:rPr>
          <w:rFonts w:ascii="Times New Roman" w:hAnsi="Times New Roman" w:cs="Times New Roman"/>
          <w:sz w:val="24"/>
          <w:szCs w:val="24"/>
        </w:rPr>
        <w:t>, and I</w:t>
      </w:r>
      <w:r w:rsidR="00D32ABB">
        <w:rPr>
          <w:rFonts w:ascii="Times New Roman" w:hAnsi="Times New Roman" w:cs="Times New Roman"/>
          <w:sz w:val="24"/>
          <w:szCs w:val="24"/>
        </w:rPr>
        <w:t xml:space="preserve"> </w:t>
      </w:r>
      <w:r w:rsidR="00FC2A5D">
        <w:rPr>
          <w:rFonts w:ascii="Times New Roman" w:hAnsi="Times New Roman" w:cs="Times New Roman"/>
          <w:sz w:val="24"/>
          <w:szCs w:val="24"/>
        </w:rPr>
        <w:t>assum</w:t>
      </w:r>
      <w:r w:rsidR="0057729B">
        <w:rPr>
          <w:rFonts w:ascii="Times New Roman" w:hAnsi="Times New Roman" w:cs="Times New Roman"/>
          <w:sz w:val="24"/>
          <w:szCs w:val="24"/>
        </w:rPr>
        <w:t>ed</w:t>
      </w:r>
      <w:r w:rsidR="00FC2A5D">
        <w:rPr>
          <w:rFonts w:ascii="Times New Roman" w:hAnsi="Times New Roman" w:cs="Times New Roman"/>
          <w:sz w:val="24"/>
          <w:szCs w:val="24"/>
        </w:rPr>
        <w:t xml:space="preserve"> </w:t>
      </w:r>
      <w:r w:rsidR="00994448">
        <w:rPr>
          <w:rFonts w:ascii="Times New Roman" w:hAnsi="Times New Roman" w:cs="Times New Roman"/>
          <w:sz w:val="24"/>
          <w:szCs w:val="24"/>
        </w:rPr>
        <w:t xml:space="preserve">that </w:t>
      </w:r>
      <w:r w:rsidR="00FC2A5D">
        <w:rPr>
          <w:rFonts w:ascii="Times New Roman" w:hAnsi="Times New Roman" w:cs="Times New Roman"/>
          <w:sz w:val="24"/>
          <w:szCs w:val="24"/>
        </w:rPr>
        <w:t>most read</w:t>
      </w:r>
      <w:r w:rsidR="00D32ABB">
        <w:rPr>
          <w:rFonts w:ascii="Times New Roman" w:hAnsi="Times New Roman" w:cs="Times New Roman"/>
          <w:sz w:val="24"/>
          <w:szCs w:val="24"/>
        </w:rPr>
        <w:t>ers</w:t>
      </w:r>
      <w:r w:rsidR="00FC2A5D">
        <w:rPr>
          <w:rFonts w:ascii="Times New Roman" w:hAnsi="Times New Roman" w:cs="Times New Roman"/>
          <w:sz w:val="24"/>
          <w:szCs w:val="24"/>
        </w:rPr>
        <w:t xml:space="preserve"> would </w:t>
      </w:r>
      <w:r w:rsidR="00D32ABB">
        <w:rPr>
          <w:rFonts w:ascii="Times New Roman" w:hAnsi="Times New Roman" w:cs="Times New Roman"/>
          <w:sz w:val="24"/>
          <w:szCs w:val="24"/>
        </w:rPr>
        <w:t xml:space="preserve">not have </w:t>
      </w:r>
      <w:r w:rsidR="00FC2A5D">
        <w:rPr>
          <w:rFonts w:ascii="Times New Roman" w:hAnsi="Times New Roman" w:cs="Times New Roman"/>
          <w:sz w:val="24"/>
          <w:szCs w:val="24"/>
        </w:rPr>
        <w:t>supporting presentations or lectures.</w:t>
      </w:r>
      <w:r w:rsidR="009615A3">
        <w:rPr>
          <w:rFonts w:ascii="Times New Roman" w:hAnsi="Times New Roman" w:cs="Times New Roman"/>
          <w:sz w:val="24"/>
          <w:szCs w:val="24"/>
        </w:rPr>
        <w:t xml:space="preserve"> However, </w:t>
      </w:r>
      <w:r w:rsidR="00FC2A5D">
        <w:rPr>
          <w:rFonts w:ascii="Times New Roman" w:hAnsi="Times New Roman" w:cs="Times New Roman"/>
          <w:sz w:val="24"/>
          <w:szCs w:val="24"/>
        </w:rPr>
        <w:t xml:space="preserve">I believe </w:t>
      </w:r>
      <w:r w:rsidR="0057729B">
        <w:rPr>
          <w:rFonts w:ascii="Times New Roman" w:hAnsi="Times New Roman" w:cs="Times New Roman"/>
          <w:i/>
          <w:sz w:val="24"/>
          <w:szCs w:val="24"/>
        </w:rPr>
        <w:t>Enlightened Planning</w:t>
      </w:r>
      <w:r w:rsidR="00FC2A5D">
        <w:rPr>
          <w:rFonts w:ascii="Times New Roman" w:hAnsi="Times New Roman" w:cs="Times New Roman"/>
          <w:sz w:val="24"/>
          <w:szCs w:val="24"/>
        </w:rPr>
        <w:t xml:space="preserve"> provides the best available primary recommended background reading for a professional or university course</w:t>
      </w:r>
      <w:r w:rsidR="00796581">
        <w:rPr>
          <w:rFonts w:ascii="Times New Roman" w:hAnsi="Times New Roman" w:cs="Times New Roman"/>
          <w:sz w:val="24"/>
          <w:szCs w:val="24"/>
        </w:rPr>
        <w:t xml:space="preserve"> or workshop</w:t>
      </w:r>
      <w:r w:rsidR="00FC2A5D">
        <w:rPr>
          <w:rFonts w:ascii="Times New Roman" w:hAnsi="Times New Roman" w:cs="Times New Roman"/>
          <w:sz w:val="24"/>
          <w:szCs w:val="24"/>
        </w:rPr>
        <w:t xml:space="preserve"> in the mainstream area usually referred to as ‘Project Risk Management’, and its use in conjunction with slides </w:t>
      </w:r>
      <w:r w:rsidR="004013E7">
        <w:rPr>
          <w:rFonts w:ascii="Times New Roman" w:hAnsi="Times New Roman" w:cs="Times New Roman"/>
          <w:sz w:val="24"/>
          <w:szCs w:val="24"/>
        </w:rPr>
        <w:t xml:space="preserve">and an approach </w:t>
      </w:r>
      <w:r w:rsidR="00FC2A5D">
        <w:rPr>
          <w:rFonts w:ascii="Times New Roman" w:hAnsi="Times New Roman" w:cs="Times New Roman"/>
          <w:sz w:val="24"/>
          <w:szCs w:val="24"/>
        </w:rPr>
        <w:t>comparable to th</w:t>
      </w:r>
      <w:r w:rsidR="004013E7">
        <w:rPr>
          <w:rFonts w:ascii="Times New Roman" w:hAnsi="Times New Roman" w:cs="Times New Roman"/>
          <w:sz w:val="24"/>
          <w:szCs w:val="24"/>
        </w:rPr>
        <w:t>at</w:t>
      </w:r>
      <w:r w:rsidR="00FC2A5D">
        <w:rPr>
          <w:rFonts w:ascii="Times New Roman" w:hAnsi="Times New Roman" w:cs="Times New Roman"/>
          <w:sz w:val="24"/>
          <w:szCs w:val="24"/>
        </w:rPr>
        <w:t xml:space="preserve"> discussed in section </w:t>
      </w:r>
      <w:r w:rsidR="00F017BE">
        <w:rPr>
          <w:rFonts w:ascii="Times New Roman" w:hAnsi="Times New Roman" w:cs="Times New Roman"/>
          <w:sz w:val="24"/>
          <w:szCs w:val="24"/>
        </w:rPr>
        <w:t>2</w:t>
      </w:r>
      <w:r w:rsidR="00FC2A5D">
        <w:rPr>
          <w:rFonts w:ascii="Times New Roman" w:hAnsi="Times New Roman" w:cs="Times New Roman"/>
          <w:sz w:val="24"/>
          <w:szCs w:val="24"/>
        </w:rPr>
        <w:t xml:space="preserve"> is</w:t>
      </w:r>
      <w:r w:rsidR="00D32ABB">
        <w:rPr>
          <w:rFonts w:ascii="Times New Roman" w:hAnsi="Times New Roman" w:cs="Times New Roman"/>
          <w:sz w:val="24"/>
          <w:szCs w:val="24"/>
        </w:rPr>
        <w:t xml:space="preserve"> the best currently available framework for addressing this subject area. A key underlying assumption for me is using ‘how to do it’ detail drawn from Chapman and Ward (2011) in the slides</w:t>
      </w:r>
      <w:r w:rsidR="0057729B">
        <w:rPr>
          <w:rFonts w:ascii="Times New Roman" w:hAnsi="Times New Roman" w:cs="Times New Roman"/>
          <w:sz w:val="24"/>
          <w:szCs w:val="24"/>
        </w:rPr>
        <w:t>,</w:t>
      </w:r>
      <w:r w:rsidR="00D32ABB">
        <w:rPr>
          <w:rFonts w:ascii="Times New Roman" w:hAnsi="Times New Roman" w:cs="Times New Roman"/>
          <w:sz w:val="24"/>
          <w:szCs w:val="24"/>
        </w:rPr>
        <w:t xml:space="preserve"> and presuming those interested in making professional use of the toolsets and skillsets discussed will make use of both of these books plus other sources, starting with references provided by these books. I am assuming that within this framework</w:t>
      </w:r>
      <w:r w:rsidR="009F3CFC">
        <w:rPr>
          <w:rFonts w:ascii="Times New Roman" w:hAnsi="Times New Roman" w:cs="Times New Roman"/>
          <w:sz w:val="24"/>
          <w:szCs w:val="24"/>
        </w:rPr>
        <w:t xml:space="preserve"> if you led a ‘Project Risk Management’ course</w:t>
      </w:r>
      <w:r w:rsidR="00D32ABB">
        <w:rPr>
          <w:rFonts w:ascii="Times New Roman" w:hAnsi="Times New Roman" w:cs="Times New Roman"/>
          <w:sz w:val="24"/>
          <w:szCs w:val="24"/>
        </w:rPr>
        <w:t xml:space="preserve"> you might make </w:t>
      </w:r>
      <w:r w:rsidR="00C83787">
        <w:rPr>
          <w:rFonts w:ascii="Times New Roman" w:hAnsi="Times New Roman" w:cs="Times New Roman"/>
          <w:sz w:val="24"/>
          <w:szCs w:val="24"/>
        </w:rPr>
        <w:t>significant modifications to reflect your interests and experience and those of your course participants.</w:t>
      </w:r>
    </w:p>
    <w:p w14:paraId="0CE53854" w14:textId="3017D910" w:rsidR="007F3CC3" w:rsidRDefault="00C83787" w:rsidP="003C2508">
      <w:pPr>
        <w:jc w:val="both"/>
        <w:rPr>
          <w:rFonts w:ascii="Times New Roman" w:hAnsi="Times New Roman" w:cs="Times New Roman"/>
          <w:sz w:val="24"/>
          <w:szCs w:val="24"/>
        </w:rPr>
      </w:pPr>
      <w:r>
        <w:rPr>
          <w:rFonts w:ascii="Times New Roman" w:hAnsi="Times New Roman" w:cs="Times New Roman"/>
          <w:sz w:val="24"/>
          <w:szCs w:val="24"/>
        </w:rPr>
        <w:t>A</w:t>
      </w:r>
      <w:r w:rsidR="00995751">
        <w:rPr>
          <w:rFonts w:ascii="Times New Roman" w:hAnsi="Times New Roman" w:cs="Times New Roman"/>
          <w:sz w:val="24"/>
          <w:szCs w:val="24"/>
        </w:rPr>
        <w:t xml:space="preserve">s discussed in section </w:t>
      </w:r>
      <w:r w:rsidR="00F017BE">
        <w:rPr>
          <w:rFonts w:ascii="Times New Roman" w:hAnsi="Times New Roman" w:cs="Times New Roman"/>
          <w:sz w:val="24"/>
          <w:szCs w:val="24"/>
        </w:rPr>
        <w:t>3</w:t>
      </w:r>
      <w:r w:rsidR="00995751">
        <w:rPr>
          <w:rFonts w:ascii="Times New Roman" w:hAnsi="Times New Roman" w:cs="Times New Roman"/>
          <w:sz w:val="24"/>
          <w:szCs w:val="24"/>
        </w:rPr>
        <w:t>, a</w:t>
      </w:r>
      <w:r>
        <w:rPr>
          <w:rFonts w:ascii="Times New Roman" w:hAnsi="Times New Roman" w:cs="Times New Roman"/>
          <w:sz w:val="24"/>
          <w:szCs w:val="24"/>
        </w:rPr>
        <w:t xml:space="preserve"> single course</w:t>
      </w:r>
      <w:r w:rsidR="00796581">
        <w:rPr>
          <w:rFonts w:ascii="Times New Roman" w:hAnsi="Times New Roman" w:cs="Times New Roman"/>
          <w:sz w:val="24"/>
          <w:szCs w:val="24"/>
        </w:rPr>
        <w:t xml:space="preserve"> or workshop</w:t>
      </w:r>
      <w:r>
        <w:rPr>
          <w:rFonts w:ascii="Times New Roman" w:hAnsi="Times New Roman" w:cs="Times New Roman"/>
          <w:sz w:val="24"/>
          <w:szCs w:val="24"/>
        </w:rPr>
        <w:t xml:space="preserve"> in the</w:t>
      </w:r>
      <w:r w:rsidR="0057729B">
        <w:rPr>
          <w:rFonts w:ascii="Times New Roman" w:hAnsi="Times New Roman" w:cs="Times New Roman"/>
          <w:sz w:val="24"/>
          <w:szCs w:val="24"/>
        </w:rPr>
        <w:t xml:space="preserve"> much broader</w:t>
      </w:r>
      <w:r>
        <w:rPr>
          <w:rFonts w:ascii="Times New Roman" w:hAnsi="Times New Roman" w:cs="Times New Roman"/>
          <w:sz w:val="24"/>
          <w:szCs w:val="24"/>
        </w:rPr>
        <w:t xml:space="preserve"> ‘Project Management’ area could use the same basic structure as that discussed in section </w:t>
      </w:r>
      <w:r w:rsidR="00F017BE">
        <w:rPr>
          <w:rFonts w:ascii="Times New Roman" w:hAnsi="Times New Roman" w:cs="Times New Roman"/>
          <w:sz w:val="24"/>
          <w:szCs w:val="24"/>
        </w:rPr>
        <w:t>2</w:t>
      </w:r>
      <w:r>
        <w:rPr>
          <w:rFonts w:ascii="Times New Roman" w:hAnsi="Times New Roman" w:cs="Times New Roman"/>
          <w:sz w:val="24"/>
          <w:szCs w:val="24"/>
        </w:rPr>
        <w:t xml:space="preserve">, </w:t>
      </w:r>
      <w:r w:rsidR="00994448">
        <w:rPr>
          <w:rFonts w:ascii="Times New Roman" w:hAnsi="Times New Roman" w:cs="Times New Roman"/>
          <w:sz w:val="24"/>
          <w:szCs w:val="24"/>
        </w:rPr>
        <w:t xml:space="preserve">but </w:t>
      </w:r>
      <w:r>
        <w:rPr>
          <w:rFonts w:ascii="Times New Roman" w:hAnsi="Times New Roman" w:cs="Times New Roman"/>
          <w:sz w:val="24"/>
          <w:szCs w:val="24"/>
        </w:rPr>
        <w:t xml:space="preserve">draw </w:t>
      </w:r>
      <w:r w:rsidR="001912AA">
        <w:rPr>
          <w:rFonts w:ascii="Times New Roman" w:hAnsi="Times New Roman" w:cs="Times New Roman"/>
          <w:sz w:val="24"/>
          <w:szCs w:val="24"/>
        </w:rPr>
        <w:t xml:space="preserve">much </w:t>
      </w:r>
      <w:r>
        <w:rPr>
          <w:rFonts w:ascii="Times New Roman" w:hAnsi="Times New Roman" w:cs="Times New Roman"/>
          <w:sz w:val="24"/>
          <w:szCs w:val="24"/>
        </w:rPr>
        <w:t xml:space="preserve">less on Chapman and Ward (2011), </w:t>
      </w:r>
      <w:r w:rsidR="00994448">
        <w:rPr>
          <w:rFonts w:ascii="Times New Roman" w:hAnsi="Times New Roman" w:cs="Times New Roman"/>
          <w:sz w:val="24"/>
          <w:szCs w:val="24"/>
        </w:rPr>
        <w:t xml:space="preserve">and </w:t>
      </w:r>
      <w:r w:rsidR="001912AA">
        <w:rPr>
          <w:rFonts w:ascii="Times New Roman" w:hAnsi="Times New Roman" w:cs="Times New Roman"/>
          <w:sz w:val="24"/>
          <w:szCs w:val="24"/>
        </w:rPr>
        <w:t xml:space="preserve">much </w:t>
      </w:r>
      <w:r>
        <w:rPr>
          <w:rFonts w:ascii="Times New Roman" w:hAnsi="Times New Roman" w:cs="Times New Roman"/>
          <w:sz w:val="24"/>
          <w:szCs w:val="24"/>
        </w:rPr>
        <w:t>more on a book which addresses project management in broad terms. However, a preferable approach is probably a portfolio of compatible project management courses</w:t>
      </w:r>
      <w:r w:rsidR="00796581">
        <w:rPr>
          <w:rFonts w:ascii="Times New Roman" w:hAnsi="Times New Roman" w:cs="Times New Roman"/>
          <w:sz w:val="24"/>
          <w:szCs w:val="24"/>
        </w:rPr>
        <w:t xml:space="preserve"> and workshops</w:t>
      </w:r>
      <w:r>
        <w:rPr>
          <w:rFonts w:ascii="Times New Roman" w:hAnsi="Times New Roman" w:cs="Times New Roman"/>
          <w:sz w:val="24"/>
          <w:szCs w:val="24"/>
        </w:rPr>
        <w:t xml:space="preserve">, with one focussed on addressing the section </w:t>
      </w:r>
      <w:r w:rsidR="00F017BE">
        <w:rPr>
          <w:rFonts w:ascii="Times New Roman" w:hAnsi="Times New Roman" w:cs="Times New Roman"/>
          <w:sz w:val="24"/>
          <w:szCs w:val="24"/>
        </w:rPr>
        <w:t>2</w:t>
      </w:r>
      <w:r>
        <w:rPr>
          <w:rFonts w:ascii="Times New Roman" w:hAnsi="Times New Roman" w:cs="Times New Roman"/>
          <w:sz w:val="24"/>
          <w:szCs w:val="24"/>
        </w:rPr>
        <w:t xml:space="preserve"> concerns.</w:t>
      </w:r>
      <w:r w:rsidR="00FC2A5D">
        <w:rPr>
          <w:rFonts w:ascii="Times New Roman" w:hAnsi="Times New Roman" w:cs="Times New Roman"/>
          <w:sz w:val="24"/>
          <w:szCs w:val="24"/>
        </w:rPr>
        <w:t xml:space="preserve"> </w:t>
      </w:r>
    </w:p>
    <w:p w14:paraId="184B25A9" w14:textId="645F0D6B" w:rsidR="00995751" w:rsidRDefault="00995751" w:rsidP="003C2508">
      <w:pPr>
        <w:jc w:val="both"/>
        <w:rPr>
          <w:rFonts w:ascii="Times New Roman" w:hAnsi="Times New Roman" w:cs="Times New Roman"/>
          <w:sz w:val="24"/>
          <w:szCs w:val="24"/>
        </w:rPr>
      </w:pPr>
      <w:r>
        <w:rPr>
          <w:rFonts w:ascii="Times New Roman" w:hAnsi="Times New Roman" w:cs="Times New Roman"/>
          <w:sz w:val="24"/>
          <w:szCs w:val="24"/>
        </w:rPr>
        <w:t xml:space="preserve">As discussed in sections </w:t>
      </w:r>
      <w:r w:rsidR="00F017BE">
        <w:rPr>
          <w:rFonts w:ascii="Times New Roman" w:hAnsi="Times New Roman" w:cs="Times New Roman"/>
          <w:sz w:val="24"/>
          <w:szCs w:val="24"/>
        </w:rPr>
        <w:t>4</w:t>
      </w:r>
      <w:r>
        <w:rPr>
          <w:rFonts w:ascii="Times New Roman" w:hAnsi="Times New Roman" w:cs="Times New Roman"/>
          <w:sz w:val="24"/>
          <w:szCs w:val="24"/>
        </w:rPr>
        <w:t xml:space="preserve"> to </w:t>
      </w:r>
      <w:r w:rsidR="00F017BE">
        <w:rPr>
          <w:rFonts w:ascii="Times New Roman" w:hAnsi="Times New Roman" w:cs="Times New Roman"/>
          <w:sz w:val="24"/>
          <w:szCs w:val="24"/>
        </w:rPr>
        <w:t>6</w:t>
      </w:r>
      <w:r>
        <w:rPr>
          <w:rFonts w:ascii="Times New Roman" w:hAnsi="Times New Roman" w:cs="Times New Roman"/>
          <w:sz w:val="24"/>
          <w:szCs w:val="24"/>
        </w:rPr>
        <w:t>, more radical changes would be needed for courses</w:t>
      </w:r>
      <w:r w:rsidR="00796581">
        <w:rPr>
          <w:rFonts w:ascii="Times New Roman" w:hAnsi="Times New Roman" w:cs="Times New Roman"/>
          <w:sz w:val="24"/>
          <w:szCs w:val="24"/>
        </w:rPr>
        <w:t xml:space="preserve"> and workshops</w:t>
      </w:r>
      <w:r>
        <w:rPr>
          <w:rFonts w:ascii="Times New Roman" w:hAnsi="Times New Roman" w:cs="Times New Roman"/>
          <w:sz w:val="24"/>
          <w:szCs w:val="24"/>
        </w:rPr>
        <w:t xml:space="preserve"> which addressed using systematic simplicity for operations management, corporate management, or the whole of management, but a course based on the book </w:t>
      </w:r>
      <w:r>
        <w:rPr>
          <w:rFonts w:ascii="Times New Roman" w:hAnsi="Times New Roman" w:cs="Times New Roman"/>
          <w:i/>
          <w:sz w:val="24"/>
          <w:szCs w:val="24"/>
        </w:rPr>
        <w:t>Enlightened Planning</w:t>
      </w:r>
      <w:r>
        <w:rPr>
          <w:rFonts w:ascii="Times New Roman" w:hAnsi="Times New Roman" w:cs="Times New Roman"/>
          <w:sz w:val="24"/>
          <w:szCs w:val="24"/>
        </w:rPr>
        <w:t xml:space="preserve"> which used perhaps half of the slides discussed in section 1 should be a viable starting point for the development of a course</w:t>
      </w:r>
      <w:r w:rsidR="00D81AAA">
        <w:rPr>
          <w:rFonts w:ascii="Times New Roman" w:hAnsi="Times New Roman" w:cs="Times New Roman"/>
          <w:sz w:val="24"/>
          <w:szCs w:val="24"/>
        </w:rPr>
        <w:t xml:space="preserve"> or workshop</w:t>
      </w:r>
      <w:r>
        <w:rPr>
          <w:rFonts w:ascii="Times New Roman" w:hAnsi="Times New Roman" w:cs="Times New Roman"/>
          <w:sz w:val="24"/>
          <w:szCs w:val="24"/>
        </w:rPr>
        <w:t xml:space="preserve"> using your views and experience</w:t>
      </w:r>
      <w:r w:rsidR="00397E7D">
        <w:rPr>
          <w:rFonts w:ascii="Times New Roman" w:hAnsi="Times New Roman" w:cs="Times New Roman"/>
          <w:sz w:val="24"/>
          <w:szCs w:val="24"/>
        </w:rPr>
        <w:t xml:space="preserve"> which reflects the interests and concerns of your course</w:t>
      </w:r>
      <w:r w:rsidR="00D81AAA">
        <w:rPr>
          <w:rFonts w:ascii="Times New Roman" w:hAnsi="Times New Roman" w:cs="Times New Roman"/>
          <w:sz w:val="24"/>
          <w:szCs w:val="24"/>
        </w:rPr>
        <w:t>/workshop</w:t>
      </w:r>
      <w:r w:rsidR="00397E7D">
        <w:rPr>
          <w:rFonts w:ascii="Times New Roman" w:hAnsi="Times New Roman" w:cs="Times New Roman"/>
          <w:sz w:val="24"/>
          <w:szCs w:val="24"/>
        </w:rPr>
        <w:t xml:space="preserve"> participants.</w:t>
      </w:r>
    </w:p>
    <w:p w14:paraId="6DDF449C" w14:textId="1796F55B" w:rsidR="00F017BE" w:rsidRPr="007E07C0" w:rsidRDefault="00F017BE" w:rsidP="003C250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As discussed in </w:t>
      </w:r>
      <w:r w:rsidR="00922A35">
        <w:rPr>
          <w:rFonts w:ascii="Times New Roman" w:hAnsi="Times New Roman" w:cs="Times New Roman"/>
          <w:sz w:val="24"/>
          <w:szCs w:val="24"/>
        </w:rPr>
        <w:t>s</w:t>
      </w:r>
      <w:r>
        <w:rPr>
          <w:rFonts w:ascii="Times New Roman" w:hAnsi="Times New Roman" w:cs="Times New Roman"/>
          <w:sz w:val="24"/>
          <w:szCs w:val="24"/>
        </w:rPr>
        <w:t>ection 1, elaborated and further developed in section 7,</w:t>
      </w:r>
      <w:r w:rsidR="00474B5E">
        <w:rPr>
          <w:rFonts w:ascii="Times New Roman" w:hAnsi="Times New Roman" w:cs="Times New Roman"/>
          <w:sz w:val="24"/>
          <w:szCs w:val="24"/>
        </w:rPr>
        <w:t xml:space="preserve"> </w:t>
      </w:r>
      <w:r w:rsidR="00C802AD">
        <w:rPr>
          <w:rFonts w:ascii="Times New Roman" w:hAnsi="Times New Roman" w:cs="Times New Roman"/>
          <w:i/>
          <w:iCs/>
          <w:sz w:val="24"/>
          <w:szCs w:val="24"/>
        </w:rPr>
        <w:t>Introducing Systematic Simplicity to Manage Decisions</w:t>
      </w:r>
      <w:r w:rsidR="00C802AD">
        <w:rPr>
          <w:rFonts w:ascii="Times New Roman" w:hAnsi="Times New Roman" w:cs="Times New Roman"/>
          <w:sz w:val="24"/>
          <w:szCs w:val="24"/>
        </w:rPr>
        <w:t xml:space="preserve"> was not written as a basis for workshops or courses either, but it may provide a suitable basis for some</w:t>
      </w:r>
      <w:r w:rsidR="004013E7">
        <w:rPr>
          <w:rFonts w:ascii="Times New Roman" w:hAnsi="Times New Roman" w:cs="Times New Roman"/>
          <w:sz w:val="24"/>
          <w:szCs w:val="24"/>
        </w:rPr>
        <w:t xml:space="preserve"> workshops or presentations</w:t>
      </w:r>
      <w:r w:rsidR="00C802AD">
        <w:rPr>
          <w:rFonts w:ascii="Times New Roman" w:hAnsi="Times New Roman" w:cs="Times New Roman"/>
          <w:sz w:val="24"/>
          <w:szCs w:val="24"/>
        </w:rPr>
        <w:t>, especially when those taking part may want the level of further back-up reading it can provide without going on to read</w:t>
      </w:r>
      <w:r>
        <w:rPr>
          <w:rFonts w:ascii="Times New Roman" w:hAnsi="Times New Roman" w:cs="Times New Roman"/>
          <w:sz w:val="24"/>
          <w:szCs w:val="24"/>
        </w:rPr>
        <w:t xml:space="preserve"> </w:t>
      </w:r>
      <w:r w:rsidR="00C802AD">
        <w:rPr>
          <w:rFonts w:ascii="Times New Roman" w:hAnsi="Times New Roman" w:cs="Times New Roman"/>
          <w:i/>
          <w:iCs/>
          <w:sz w:val="24"/>
          <w:szCs w:val="24"/>
        </w:rPr>
        <w:t>Enlightened Planning.</w:t>
      </w:r>
      <w:r w:rsidR="007E07C0">
        <w:rPr>
          <w:rFonts w:ascii="Times New Roman" w:hAnsi="Times New Roman" w:cs="Times New Roman"/>
          <w:sz w:val="24"/>
          <w:szCs w:val="24"/>
        </w:rPr>
        <w:t xml:space="preserve"> </w:t>
      </w:r>
      <w:r w:rsidR="009777A3">
        <w:rPr>
          <w:rFonts w:ascii="Times New Roman" w:hAnsi="Times New Roman" w:cs="Times New Roman"/>
          <w:sz w:val="24"/>
          <w:szCs w:val="24"/>
        </w:rPr>
        <w:t xml:space="preserve">It may be particularly helpful </w:t>
      </w:r>
      <w:r w:rsidR="00E95A78">
        <w:rPr>
          <w:rFonts w:ascii="Times New Roman" w:hAnsi="Times New Roman" w:cs="Times New Roman"/>
          <w:sz w:val="24"/>
          <w:szCs w:val="24"/>
        </w:rPr>
        <w:t xml:space="preserve">in terms of supporting very short workshops or presentations for particular organisations aimed at persuading people to adopt a systematic simplicity approach or support those in their organisation who are doing so. </w:t>
      </w:r>
    </w:p>
    <w:p w14:paraId="198CCAF8" w14:textId="71F08383" w:rsidR="00995751" w:rsidRDefault="00364FD0" w:rsidP="003C2508">
      <w:pPr>
        <w:jc w:val="both"/>
        <w:rPr>
          <w:rFonts w:ascii="Times New Roman" w:hAnsi="Times New Roman" w:cs="Times New Roman"/>
          <w:sz w:val="24"/>
          <w:szCs w:val="24"/>
        </w:rPr>
      </w:pPr>
      <w:r>
        <w:rPr>
          <w:rFonts w:ascii="Times New Roman" w:hAnsi="Times New Roman" w:cs="Times New Roman"/>
          <w:sz w:val="24"/>
          <w:szCs w:val="24"/>
        </w:rPr>
        <w:t xml:space="preserve">If you make use of the MANG6143 slides you will need to use your own logo, acknowledge the source, and honour the copyrights of the publishers involved. If you make use of the figures from </w:t>
      </w:r>
      <w:r>
        <w:rPr>
          <w:rFonts w:ascii="Times New Roman" w:hAnsi="Times New Roman" w:cs="Times New Roman"/>
          <w:i/>
          <w:iCs/>
          <w:sz w:val="24"/>
          <w:szCs w:val="24"/>
        </w:rPr>
        <w:t>Introducing Systematic Simplicity to Manage Decisions</w:t>
      </w:r>
      <w:r>
        <w:rPr>
          <w:rFonts w:ascii="Times New Roman" w:hAnsi="Times New Roman" w:cs="Times New Roman"/>
          <w:sz w:val="24"/>
          <w:szCs w:val="24"/>
        </w:rPr>
        <w:t xml:space="preserve"> you will also need to acknowledge the source and honour the</w:t>
      </w:r>
      <w:r w:rsidR="00DB5E6B">
        <w:rPr>
          <w:rFonts w:ascii="Times New Roman" w:hAnsi="Times New Roman" w:cs="Times New Roman"/>
          <w:sz w:val="24"/>
          <w:szCs w:val="24"/>
        </w:rPr>
        <w:t xml:space="preserve"> publisher’s</w:t>
      </w:r>
      <w:r>
        <w:rPr>
          <w:rFonts w:ascii="Times New Roman" w:hAnsi="Times New Roman" w:cs="Times New Roman"/>
          <w:sz w:val="24"/>
          <w:szCs w:val="24"/>
        </w:rPr>
        <w:t xml:space="preserve"> copyrights.</w:t>
      </w:r>
    </w:p>
    <w:p w14:paraId="04F12F5B" w14:textId="77777777" w:rsidR="00364FD0" w:rsidRPr="00364FD0" w:rsidRDefault="00364FD0" w:rsidP="003C2508">
      <w:pPr>
        <w:jc w:val="both"/>
        <w:rPr>
          <w:rFonts w:ascii="Times New Roman" w:hAnsi="Times New Roman" w:cs="Times New Roman"/>
          <w:sz w:val="24"/>
          <w:szCs w:val="24"/>
        </w:rPr>
      </w:pPr>
    </w:p>
    <w:sectPr w:rsidR="00364FD0" w:rsidRPr="00364FD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1EF1" w14:textId="77777777" w:rsidR="00D02851" w:rsidRDefault="00D02851" w:rsidP="00877BB0">
      <w:pPr>
        <w:spacing w:after="0" w:line="240" w:lineRule="auto"/>
      </w:pPr>
      <w:r>
        <w:separator/>
      </w:r>
    </w:p>
  </w:endnote>
  <w:endnote w:type="continuationSeparator" w:id="0">
    <w:p w14:paraId="401E6800" w14:textId="77777777" w:rsidR="00D02851" w:rsidRDefault="00D02851" w:rsidP="0087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334723"/>
      <w:docPartObj>
        <w:docPartGallery w:val="Page Numbers (Bottom of Page)"/>
        <w:docPartUnique/>
      </w:docPartObj>
    </w:sdtPr>
    <w:sdtEndPr>
      <w:rPr>
        <w:noProof/>
      </w:rPr>
    </w:sdtEndPr>
    <w:sdtContent>
      <w:p w14:paraId="22B9770D" w14:textId="19CE41CD" w:rsidR="00994448" w:rsidRDefault="009944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3B720D" w14:textId="77777777" w:rsidR="00877BB0" w:rsidRDefault="00877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9886D" w14:textId="77777777" w:rsidR="00D02851" w:rsidRDefault="00D02851" w:rsidP="00877BB0">
      <w:pPr>
        <w:spacing w:after="0" w:line="240" w:lineRule="auto"/>
      </w:pPr>
      <w:r>
        <w:separator/>
      </w:r>
    </w:p>
  </w:footnote>
  <w:footnote w:type="continuationSeparator" w:id="0">
    <w:p w14:paraId="611880BD" w14:textId="77777777" w:rsidR="00D02851" w:rsidRDefault="00D02851" w:rsidP="0087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00762" w14:textId="3D83A567" w:rsidR="003A7EFE" w:rsidRDefault="003A7EFE">
    <w:pPr>
      <w:pStyle w:val="Header"/>
    </w:pPr>
    <w:r>
      <w:t xml:space="preserve">Systematic Simplicity and Enlightened Planning website </w:t>
    </w:r>
    <w:r w:rsidR="001B454F">
      <w:t xml:space="preserve">                               C</w:t>
    </w:r>
    <w:r>
      <w:t xml:space="preserve">ourse and workshop notes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2209"/>
    <w:multiLevelType w:val="hybridMultilevel"/>
    <w:tmpl w:val="EBCC7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53074C"/>
    <w:multiLevelType w:val="hybridMultilevel"/>
    <w:tmpl w:val="340C11FE"/>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 w15:restartNumberingAfterBreak="0">
    <w:nsid w:val="5348320D"/>
    <w:multiLevelType w:val="hybridMultilevel"/>
    <w:tmpl w:val="BC9EB0D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CD"/>
    <w:rsid w:val="00003B2B"/>
    <w:rsid w:val="000051E3"/>
    <w:rsid w:val="00006D67"/>
    <w:rsid w:val="000118D6"/>
    <w:rsid w:val="00014C90"/>
    <w:rsid w:val="00016451"/>
    <w:rsid w:val="00016BFF"/>
    <w:rsid w:val="0002312A"/>
    <w:rsid w:val="00023DD6"/>
    <w:rsid w:val="00032F5D"/>
    <w:rsid w:val="00035394"/>
    <w:rsid w:val="0004583E"/>
    <w:rsid w:val="00056415"/>
    <w:rsid w:val="0006267B"/>
    <w:rsid w:val="000641F8"/>
    <w:rsid w:val="00075A43"/>
    <w:rsid w:val="00082F36"/>
    <w:rsid w:val="000942EA"/>
    <w:rsid w:val="00094484"/>
    <w:rsid w:val="000A62F4"/>
    <w:rsid w:val="000C0935"/>
    <w:rsid w:val="000C5A1E"/>
    <w:rsid w:val="000E1BE1"/>
    <w:rsid w:val="000F5126"/>
    <w:rsid w:val="00115487"/>
    <w:rsid w:val="0012274C"/>
    <w:rsid w:val="0013490E"/>
    <w:rsid w:val="00140C64"/>
    <w:rsid w:val="00146A44"/>
    <w:rsid w:val="00147C78"/>
    <w:rsid w:val="00154BF1"/>
    <w:rsid w:val="0015579F"/>
    <w:rsid w:val="00157801"/>
    <w:rsid w:val="00160A2F"/>
    <w:rsid w:val="00172049"/>
    <w:rsid w:val="00172434"/>
    <w:rsid w:val="00173C0E"/>
    <w:rsid w:val="00177748"/>
    <w:rsid w:val="001816A4"/>
    <w:rsid w:val="00187523"/>
    <w:rsid w:val="001912AA"/>
    <w:rsid w:val="001A01AB"/>
    <w:rsid w:val="001B06DE"/>
    <w:rsid w:val="001B2D32"/>
    <w:rsid w:val="001B3861"/>
    <w:rsid w:val="001B454F"/>
    <w:rsid w:val="001C1764"/>
    <w:rsid w:val="001D091B"/>
    <w:rsid w:val="001E0519"/>
    <w:rsid w:val="001E5D40"/>
    <w:rsid w:val="001F41E5"/>
    <w:rsid w:val="00207479"/>
    <w:rsid w:val="002121A2"/>
    <w:rsid w:val="00221643"/>
    <w:rsid w:val="00221C69"/>
    <w:rsid w:val="00223EB4"/>
    <w:rsid w:val="00226653"/>
    <w:rsid w:val="00226B3D"/>
    <w:rsid w:val="0023087E"/>
    <w:rsid w:val="002335D3"/>
    <w:rsid w:val="00235519"/>
    <w:rsid w:val="00244896"/>
    <w:rsid w:val="00247117"/>
    <w:rsid w:val="002478C7"/>
    <w:rsid w:val="00251FCB"/>
    <w:rsid w:val="00254EF0"/>
    <w:rsid w:val="00255E22"/>
    <w:rsid w:val="00256BF8"/>
    <w:rsid w:val="002576D3"/>
    <w:rsid w:val="00264538"/>
    <w:rsid w:val="002651F7"/>
    <w:rsid w:val="00280C15"/>
    <w:rsid w:val="00282275"/>
    <w:rsid w:val="00284981"/>
    <w:rsid w:val="00294C7D"/>
    <w:rsid w:val="00296A9F"/>
    <w:rsid w:val="002978FB"/>
    <w:rsid w:val="002B0471"/>
    <w:rsid w:val="002B1A93"/>
    <w:rsid w:val="002B660C"/>
    <w:rsid w:val="002C2727"/>
    <w:rsid w:val="002C4C33"/>
    <w:rsid w:val="002D2AF7"/>
    <w:rsid w:val="002F6804"/>
    <w:rsid w:val="0030186A"/>
    <w:rsid w:val="003019B3"/>
    <w:rsid w:val="00307D3E"/>
    <w:rsid w:val="00313F91"/>
    <w:rsid w:val="0032141F"/>
    <w:rsid w:val="0032524C"/>
    <w:rsid w:val="003351B3"/>
    <w:rsid w:val="00342D74"/>
    <w:rsid w:val="00344BEA"/>
    <w:rsid w:val="00345B95"/>
    <w:rsid w:val="00356A15"/>
    <w:rsid w:val="00364FD0"/>
    <w:rsid w:val="00372D44"/>
    <w:rsid w:val="00375046"/>
    <w:rsid w:val="003763FA"/>
    <w:rsid w:val="00380BAF"/>
    <w:rsid w:val="00384C62"/>
    <w:rsid w:val="00395B04"/>
    <w:rsid w:val="00397E7D"/>
    <w:rsid w:val="003A753A"/>
    <w:rsid w:val="003A7EFE"/>
    <w:rsid w:val="003B66D0"/>
    <w:rsid w:val="003B7615"/>
    <w:rsid w:val="003C2508"/>
    <w:rsid w:val="003C347F"/>
    <w:rsid w:val="003C4F07"/>
    <w:rsid w:val="003C59FF"/>
    <w:rsid w:val="003C665D"/>
    <w:rsid w:val="003D2826"/>
    <w:rsid w:val="003D6543"/>
    <w:rsid w:val="003D7495"/>
    <w:rsid w:val="003E570D"/>
    <w:rsid w:val="003E5DD1"/>
    <w:rsid w:val="003F38D8"/>
    <w:rsid w:val="003F49D5"/>
    <w:rsid w:val="003F4D1D"/>
    <w:rsid w:val="003F538D"/>
    <w:rsid w:val="003F713C"/>
    <w:rsid w:val="004013E7"/>
    <w:rsid w:val="0040322F"/>
    <w:rsid w:val="004062D1"/>
    <w:rsid w:val="00411E00"/>
    <w:rsid w:val="00415A99"/>
    <w:rsid w:val="00417888"/>
    <w:rsid w:val="00420FA3"/>
    <w:rsid w:val="00432844"/>
    <w:rsid w:val="00435ED6"/>
    <w:rsid w:val="00441475"/>
    <w:rsid w:val="004432F8"/>
    <w:rsid w:val="004626DD"/>
    <w:rsid w:val="00471DF4"/>
    <w:rsid w:val="00474B5E"/>
    <w:rsid w:val="0049313C"/>
    <w:rsid w:val="00496A36"/>
    <w:rsid w:val="004A1568"/>
    <w:rsid w:val="004A2F8E"/>
    <w:rsid w:val="004A377A"/>
    <w:rsid w:val="004A730F"/>
    <w:rsid w:val="004B1C2A"/>
    <w:rsid w:val="004B27CF"/>
    <w:rsid w:val="004B3BF7"/>
    <w:rsid w:val="004B7889"/>
    <w:rsid w:val="004C4796"/>
    <w:rsid w:val="004D11B1"/>
    <w:rsid w:val="004D13DC"/>
    <w:rsid w:val="004D6ACF"/>
    <w:rsid w:val="004F3497"/>
    <w:rsid w:val="00507FC1"/>
    <w:rsid w:val="00511865"/>
    <w:rsid w:val="005148B1"/>
    <w:rsid w:val="0051511C"/>
    <w:rsid w:val="00523986"/>
    <w:rsid w:val="005241FB"/>
    <w:rsid w:val="00524DD4"/>
    <w:rsid w:val="00527BE6"/>
    <w:rsid w:val="00542540"/>
    <w:rsid w:val="00543758"/>
    <w:rsid w:val="00555CD9"/>
    <w:rsid w:val="005579D5"/>
    <w:rsid w:val="00574DFA"/>
    <w:rsid w:val="00576C07"/>
    <w:rsid w:val="0057729B"/>
    <w:rsid w:val="00584DA6"/>
    <w:rsid w:val="00584FF0"/>
    <w:rsid w:val="00596007"/>
    <w:rsid w:val="005A1541"/>
    <w:rsid w:val="005B2726"/>
    <w:rsid w:val="005B63D2"/>
    <w:rsid w:val="005D2FC9"/>
    <w:rsid w:val="005D56D7"/>
    <w:rsid w:val="005D667B"/>
    <w:rsid w:val="005E1F61"/>
    <w:rsid w:val="005E3A3D"/>
    <w:rsid w:val="0060399E"/>
    <w:rsid w:val="00605627"/>
    <w:rsid w:val="006154A7"/>
    <w:rsid w:val="00620985"/>
    <w:rsid w:val="00621239"/>
    <w:rsid w:val="00623810"/>
    <w:rsid w:val="006332AC"/>
    <w:rsid w:val="006374AB"/>
    <w:rsid w:val="00643FA5"/>
    <w:rsid w:val="00645DD7"/>
    <w:rsid w:val="00660145"/>
    <w:rsid w:val="00662152"/>
    <w:rsid w:val="00674E3F"/>
    <w:rsid w:val="00675821"/>
    <w:rsid w:val="00675DE9"/>
    <w:rsid w:val="00675F2B"/>
    <w:rsid w:val="00690B77"/>
    <w:rsid w:val="00692317"/>
    <w:rsid w:val="006A50BE"/>
    <w:rsid w:val="006B3DB7"/>
    <w:rsid w:val="006C39A8"/>
    <w:rsid w:val="006C4DA2"/>
    <w:rsid w:val="006C73CD"/>
    <w:rsid w:val="006D1168"/>
    <w:rsid w:val="006D131C"/>
    <w:rsid w:val="006E2272"/>
    <w:rsid w:val="006E475D"/>
    <w:rsid w:val="006F2BE0"/>
    <w:rsid w:val="006F5B16"/>
    <w:rsid w:val="00705784"/>
    <w:rsid w:val="00715AD8"/>
    <w:rsid w:val="00715F99"/>
    <w:rsid w:val="00717255"/>
    <w:rsid w:val="007317E2"/>
    <w:rsid w:val="00745BB5"/>
    <w:rsid w:val="00746326"/>
    <w:rsid w:val="007470C1"/>
    <w:rsid w:val="00747DC8"/>
    <w:rsid w:val="00751A84"/>
    <w:rsid w:val="00751C07"/>
    <w:rsid w:val="007559D1"/>
    <w:rsid w:val="00757465"/>
    <w:rsid w:val="007576C6"/>
    <w:rsid w:val="007711CB"/>
    <w:rsid w:val="007806D6"/>
    <w:rsid w:val="00784701"/>
    <w:rsid w:val="007851A2"/>
    <w:rsid w:val="00785C6E"/>
    <w:rsid w:val="0079061F"/>
    <w:rsid w:val="007923C2"/>
    <w:rsid w:val="007931F9"/>
    <w:rsid w:val="0079470E"/>
    <w:rsid w:val="00796581"/>
    <w:rsid w:val="007A4891"/>
    <w:rsid w:val="007A4B59"/>
    <w:rsid w:val="007B11B0"/>
    <w:rsid w:val="007B151D"/>
    <w:rsid w:val="007B2678"/>
    <w:rsid w:val="007B5947"/>
    <w:rsid w:val="007C3307"/>
    <w:rsid w:val="007D0014"/>
    <w:rsid w:val="007D530E"/>
    <w:rsid w:val="007E07C0"/>
    <w:rsid w:val="007E434D"/>
    <w:rsid w:val="007F1DB3"/>
    <w:rsid w:val="007F3CC3"/>
    <w:rsid w:val="00801EBC"/>
    <w:rsid w:val="00803173"/>
    <w:rsid w:val="008070D3"/>
    <w:rsid w:val="0081086C"/>
    <w:rsid w:val="00817EA4"/>
    <w:rsid w:val="00833159"/>
    <w:rsid w:val="008350E9"/>
    <w:rsid w:val="0084220B"/>
    <w:rsid w:val="008438EB"/>
    <w:rsid w:val="00844987"/>
    <w:rsid w:val="00851137"/>
    <w:rsid w:val="00862246"/>
    <w:rsid w:val="00865011"/>
    <w:rsid w:val="00867A39"/>
    <w:rsid w:val="00870170"/>
    <w:rsid w:val="00870C09"/>
    <w:rsid w:val="00877BB0"/>
    <w:rsid w:val="00880035"/>
    <w:rsid w:val="00880F8B"/>
    <w:rsid w:val="00883407"/>
    <w:rsid w:val="008834A1"/>
    <w:rsid w:val="008A1181"/>
    <w:rsid w:val="008A699E"/>
    <w:rsid w:val="008B3B2F"/>
    <w:rsid w:val="008B3D7C"/>
    <w:rsid w:val="008C1C6D"/>
    <w:rsid w:val="008D2A19"/>
    <w:rsid w:val="008F04A4"/>
    <w:rsid w:val="008F2CA9"/>
    <w:rsid w:val="008F34F2"/>
    <w:rsid w:val="008F7E0F"/>
    <w:rsid w:val="008F7F56"/>
    <w:rsid w:val="00906D20"/>
    <w:rsid w:val="009122A7"/>
    <w:rsid w:val="00912B25"/>
    <w:rsid w:val="009132FB"/>
    <w:rsid w:val="00916BE2"/>
    <w:rsid w:val="00917201"/>
    <w:rsid w:val="009216B5"/>
    <w:rsid w:val="00922A35"/>
    <w:rsid w:val="00923BE3"/>
    <w:rsid w:val="009346D9"/>
    <w:rsid w:val="00934C3F"/>
    <w:rsid w:val="00937771"/>
    <w:rsid w:val="00945ABE"/>
    <w:rsid w:val="009479E4"/>
    <w:rsid w:val="0095601B"/>
    <w:rsid w:val="009615A3"/>
    <w:rsid w:val="009624D0"/>
    <w:rsid w:val="009777A3"/>
    <w:rsid w:val="00980B20"/>
    <w:rsid w:val="00994448"/>
    <w:rsid w:val="00995751"/>
    <w:rsid w:val="009A18A0"/>
    <w:rsid w:val="009A5A26"/>
    <w:rsid w:val="009A5EF0"/>
    <w:rsid w:val="009A682A"/>
    <w:rsid w:val="009A7FD3"/>
    <w:rsid w:val="009B321D"/>
    <w:rsid w:val="009B62FD"/>
    <w:rsid w:val="009C17C3"/>
    <w:rsid w:val="009D39A3"/>
    <w:rsid w:val="009E2217"/>
    <w:rsid w:val="009F3CFC"/>
    <w:rsid w:val="009F54D8"/>
    <w:rsid w:val="00A11C4D"/>
    <w:rsid w:val="00A1673F"/>
    <w:rsid w:val="00A20C7C"/>
    <w:rsid w:val="00A25D54"/>
    <w:rsid w:val="00A271B7"/>
    <w:rsid w:val="00A32755"/>
    <w:rsid w:val="00A609C9"/>
    <w:rsid w:val="00A645AC"/>
    <w:rsid w:val="00A70A17"/>
    <w:rsid w:val="00A751ED"/>
    <w:rsid w:val="00A8398A"/>
    <w:rsid w:val="00A962D0"/>
    <w:rsid w:val="00AA36C0"/>
    <w:rsid w:val="00AA45E8"/>
    <w:rsid w:val="00AB3DC3"/>
    <w:rsid w:val="00AB4949"/>
    <w:rsid w:val="00AB662A"/>
    <w:rsid w:val="00AC0232"/>
    <w:rsid w:val="00AC1335"/>
    <w:rsid w:val="00AC2852"/>
    <w:rsid w:val="00AC5327"/>
    <w:rsid w:val="00AD4C50"/>
    <w:rsid w:val="00AE5320"/>
    <w:rsid w:val="00AE6834"/>
    <w:rsid w:val="00AF12D1"/>
    <w:rsid w:val="00B11176"/>
    <w:rsid w:val="00B14D13"/>
    <w:rsid w:val="00B362E2"/>
    <w:rsid w:val="00B40FEE"/>
    <w:rsid w:val="00B51A83"/>
    <w:rsid w:val="00B52145"/>
    <w:rsid w:val="00B547F3"/>
    <w:rsid w:val="00B56E38"/>
    <w:rsid w:val="00B80860"/>
    <w:rsid w:val="00B86BD6"/>
    <w:rsid w:val="00B92622"/>
    <w:rsid w:val="00BA0CE6"/>
    <w:rsid w:val="00BA5D2B"/>
    <w:rsid w:val="00BB2860"/>
    <w:rsid w:val="00BB348A"/>
    <w:rsid w:val="00BB6988"/>
    <w:rsid w:val="00BC125B"/>
    <w:rsid w:val="00BC1711"/>
    <w:rsid w:val="00BC7E0D"/>
    <w:rsid w:val="00BD2A44"/>
    <w:rsid w:val="00BD737C"/>
    <w:rsid w:val="00BE4C3D"/>
    <w:rsid w:val="00BE6FF4"/>
    <w:rsid w:val="00BF0FAC"/>
    <w:rsid w:val="00C03962"/>
    <w:rsid w:val="00C0414D"/>
    <w:rsid w:val="00C07520"/>
    <w:rsid w:val="00C12816"/>
    <w:rsid w:val="00C12B5D"/>
    <w:rsid w:val="00C26325"/>
    <w:rsid w:val="00C31B20"/>
    <w:rsid w:val="00C322D3"/>
    <w:rsid w:val="00C40534"/>
    <w:rsid w:val="00C43CF7"/>
    <w:rsid w:val="00C63FBA"/>
    <w:rsid w:val="00C717CA"/>
    <w:rsid w:val="00C76550"/>
    <w:rsid w:val="00C7675B"/>
    <w:rsid w:val="00C802AD"/>
    <w:rsid w:val="00C80DCC"/>
    <w:rsid w:val="00C83787"/>
    <w:rsid w:val="00C95531"/>
    <w:rsid w:val="00CA1971"/>
    <w:rsid w:val="00CB70B6"/>
    <w:rsid w:val="00CC3875"/>
    <w:rsid w:val="00CC41B5"/>
    <w:rsid w:val="00CD286A"/>
    <w:rsid w:val="00CD746A"/>
    <w:rsid w:val="00CE0995"/>
    <w:rsid w:val="00CE45B4"/>
    <w:rsid w:val="00CE6120"/>
    <w:rsid w:val="00CF09EC"/>
    <w:rsid w:val="00CF2636"/>
    <w:rsid w:val="00D00505"/>
    <w:rsid w:val="00D01150"/>
    <w:rsid w:val="00D02043"/>
    <w:rsid w:val="00D025CC"/>
    <w:rsid w:val="00D02851"/>
    <w:rsid w:val="00D139E6"/>
    <w:rsid w:val="00D159B5"/>
    <w:rsid w:val="00D2118D"/>
    <w:rsid w:val="00D23713"/>
    <w:rsid w:val="00D2580D"/>
    <w:rsid w:val="00D32ABB"/>
    <w:rsid w:val="00D33922"/>
    <w:rsid w:val="00D367CC"/>
    <w:rsid w:val="00D36EA0"/>
    <w:rsid w:val="00D43448"/>
    <w:rsid w:val="00D54907"/>
    <w:rsid w:val="00D72E75"/>
    <w:rsid w:val="00D81AAA"/>
    <w:rsid w:val="00D8264A"/>
    <w:rsid w:val="00D84BAC"/>
    <w:rsid w:val="00D9090A"/>
    <w:rsid w:val="00D918CB"/>
    <w:rsid w:val="00D973A6"/>
    <w:rsid w:val="00DA3635"/>
    <w:rsid w:val="00DA62B4"/>
    <w:rsid w:val="00DB2D1E"/>
    <w:rsid w:val="00DB53AE"/>
    <w:rsid w:val="00DB5E6B"/>
    <w:rsid w:val="00DB6BA2"/>
    <w:rsid w:val="00DD085B"/>
    <w:rsid w:val="00DD1922"/>
    <w:rsid w:val="00DE34E9"/>
    <w:rsid w:val="00DF3A0E"/>
    <w:rsid w:val="00DF4374"/>
    <w:rsid w:val="00E012B3"/>
    <w:rsid w:val="00E026B3"/>
    <w:rsid w:val="00E16597"/>
    <w:rsid w:val="00E30CEB"/>
    <w:rsid w:val="00E32618"/>
    <w:rsid w:val="00E33C05"/>
    <w:rsid w:val="00E360AB"/>
    <w:rsid w:val="00E63B13"/>
    <w:rsid w:val="00E70C1A"/>
    <w:rsid w:val="00E73FCD"/>
    <w:rsid w:val="00E777CC"/>
    <w:rsid w:val="00E90DF0"/>
    <w:rsid w:val="00E92301"/>
    <w:rsid w:val="00E946FF"/>
    <w:rsid w:val="00E95A78"/>
    <w:rsid w:val="00EA2254"/>
    <w:rsid w:val="00EA6A4A"/>
    <w:rsid w:val="00EB32A1"/>
    <w:rsid w:val="00EC1B9E"/>
    <w:rsid w:val="00EC373E"/>
    <w:rsid w:val="00ED1AC9"/>
    <w:rsid w:val="00ED55AF"/>
    <w:rsid w:val="00ED73EB"/>
    <w:rsid w:val="00EF13A4"/>
    <w:rsid w:val="00EF7018"/>
    <w:rsid w:val="00F00697"/>
    <w:rsid w:val="00F017BE"/>
    <w:rsid w:val="00F02338"/>
    <w:rsid w:val="00F03AE7"/>
    <w:rsid w:val="00F05150"/>
    <w:rsid w:val="00F063E8"/>
    <w:rsid w:val="00F15A99"/>
    <w:rsid w:val="00F15B30"/>
    <w:rsid w:val="00F20648"/>
    <w:rsid w:val="00F352AF"/>
    <w:rsid w:val="00F41770"/>
    <w:rsid w:val="00F4578A"/>
    <w:rsid w:val="00F5077E"/>
    <w:rsid w:val="00F51C2A"/>
    <w:rsid w:val="00F55CB3"/>
    <w:rsid w:val="00F5778E"/>
    <w:rsid w:val="00F60060"/>
    <w:rsid w:val="00F720E2"/>
    <w:rsid w:val="00F7451C"/>
    <w:rsid w:val="00F7715C"/>
    <w:rsid w:val="00F838AE"/>
    <w:rsid w:val="00F84C51"/>
    <w:rsid w:val="00F87EB1"/>
    <w:rsid w:val="00F904A2"/>
    <w:rsid w:val="00FA429A"/>
    <w:rsid w:val="00FA500D"/>
    <w:rsid w:val="00FB0A3E"/>
    <w:rsid w:val="00FB4248"/>
    <w:rsid w:val="00FB7CCF"/>
    <w:rsid w:val="00FB7FEF"/>
    <w:rsid w:val="00FC17F7"/>
    <w:rsid w:val="00FC2A5D"/>
    <w:rsid w:val="00FC2A7A"/>
    <w:rsid w:val="00FC2FBA"/>
    <w:rsid w:val="00FC38B4"/>
    <w:rsid w:val="00FC4E8E"/>
    <w:rsid w:val="00FC62CC"/>
    <w:rsid w:val="00FC7855"/>
    <w:rsid w:val="00FE052A"/>
    <w:rsid w:val="00FE0912"/>
    <w:rsid w:val="00FE0DC9"/>
    <w:rsid w:val="00FE5CC9"/>
    <w:rsid w:val="00FE5F1E"/>
    <w:rsid w:val="00FE61F6"/>
    <w:rsid w:val="00FF173E"/>
    <w:rsid w:val="00F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D105"/>
  <w15:chartTrackingRefBased/>
  <w15:docId w15:val="{B634F5CB-D6FA-4FAD-BFC3-9BC7AEB0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5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52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3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D55AF"/>
    <w:pPr>
      <w:ind w:left="720"/>
      <w:contextualSpacing/>
    </w:pPr>
  </w:style>
  <w:style w:type="character" w:customStyle="1" w:styleId="Heading2Char">
    <w:name w:val="Heading 2 Char"/>
    <w:basedOn w:val="DefaultParagraphFont"/>
    <w:link w:val="Heading2"/>
    <w:uiPriority w:val="9"/>
    <w:rsid w:val="00F352A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77B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7BB0"/>
  </w:style>
  <w:style w:type="paragraph" w:styleId="Footer">
    <w:name w:val="footer"/>
    <w:basedOn w:val="Normal"/>
    <w:link w:val="FooterChar"/>
    <w:uiPriority w:val="99"/>
    <w:unhideWhenUsed/>
    <w:rsid w:val="00877B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932</TotalTime>
  <Pages>28</Pages>
  <Words>14631</Words>
  <Characters>83399</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Chapman</dc:creator>
  <cp:keywords/>
  <dc:description/>
  <cp:lastModifiedBy>Chris Chapman</cp:lastModifiedBy>
  <cp:revision>24</cp:revision>
  <dcterms:created xsi:type="dcterms:W3CDTF">2021-02-17T17:15:00Z</dcterms:created>
  <dcterms:modified xsi:type="dcterms:W3CDTF">2021-02-25T09:41:00Z</dcterms:modified>
</cp:coreProperties>
</file>